
<file path=[Content_Types].xml><?xml version="1.0" encoding="utf-8"?>
<Types xmlns="http://schemas.openxmlformats.org/package/2006/content-types">
  <Default Extension="rels" ContentType="application/vnd.openxmlformats-package.relationships+xml"/>
  <Default Extension="xml" ContentType="application/xml"/>
  <Default Extension="bin"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distribute"/>
      </w:pPr>
      <w:r>
        <w:drawing>
          <wp:anchor distT="0" distB="0" distL="0" distR="0" simplePos="0" relativeHeight="0" behindDoc="0" locked="0" layoutInCell="1" allowOverlap="1">
            <wp:simplePos x="0" y="0"/>
            <wp:positionH relativeFrom="page">
              <wp:align>left</wp:align>
            </wp:positionH>
            <wp:positionV relativeFrom="page">
              <wp:posOffset>0</wp:posOffset>
            </wp:positionV>
            <wp:extent cx="7560931" cy="4831907"/>
            <wp:effectExtent l="0" t="0" r="9525" b="0"/>
            <wp:wrapTopAndBottom/>
            <wp:docPr id="1" name="Cover Page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Image_74b78539-3790-4fb7-a8eb-156c1c8c1391"/>
                    <a:stretch>
                      <a:fillRect/>
                    </a:stretch>
                  </pic:blipFill>
                  <pic:spPr>
                    <a:xfrm>
                      <a:off x="0" y="0"/>
                      <a:ext cx="7560931" cy="4831907"/>
                    </a:xfrm>
                    <a:prstGeom prst="rect">
                      <a:avLst/>
                    </a:prstGeom>
                  </pic:spPr>
                </pic:pic>
              </a:graphicData>
            </a:graphic>
          </wp:anchor>
        </w:drawing>
      </w:r>
    </w:p>
    <w:p>
      <w:pPr>
        <w:pStyle w:val="Heading2"/>
      </w:pPr>
      <w:r>
        <w:tab/>
      </w:r>
      <w:r>
        <w:rPr/>
        <w:t xml:space="preserve">Mr/s Person (2 Persons)</w:t>
      </w:r>
    </w:p>
    <w:p>
      <w:pPr>
        <w:pStyle w:val="Heading3"/>
      </w:pPr>
      <w:r>
        <w:rPr>
          <w:rStyle w:val="Heading3Char"/>
          <w:b/>
          <w:color w:themeColor="accent2"/>
        </w:rPr>
        <w:t xml:space="preserve">|</w:t>
      </w:r>
      <w:r>
        <w:tab/>
      </w:r>
      <w:r>
        <w:rPr/>
        <w:t xml:space="preserve">02 September 2024 - 11 September 2024</w:t>
      </w:r>
    </w:p>
    <w:p>
      <w:pPr>
        <w:pStyle w:val="IndentNormal"/>
      </w:pPr>
      <w:r>
        <w:rPr/>
        <w:t xml:space="preserve">Oudtshoorn | Ubud | Grand Baie | Benguerra Island</w:t>
      </w:r>
    </w:p>
    <w:p>
      <w:pPr>
        <w:pStyle w:val="IndentNormal"/>
      </w:pPr>
      <w:r>
        <w:rPr>
          <w:b/>
          <w:color w:themeColor="accent2"/>
        </w:rPr>
        <w:t xml:space="preserve">Date of Issue: </w:t>
      </w:r>
      <w:r>
        <w:t xml:space="preserve">16 May 2024</w:t>
      </w:r>
      <w:br/>
      <w:r>
        <w:rPr>
          <w:b/>
          <w:color w:themeColor="accent2"/>
        </w:rPr>
        <w:t xml:space="preserve">Reference: </w:t>
      </w:r>
      <w:r>
        <w:t xml:space="preserve">123</w:t>
      </w:r>
    </w:p>
    <w:p>
      <w:pPr>
        <w:jc w:val="right"/>
      </w:pPr>
      <w:r>
        <w:drawing>
          <wp:anchor distT="0" distB="0" distL="0" distR="0" simplePos="0" relativeHeight="251657215" behindDoc="0" locked="0" layoutInCell="1" allowOverlap="1">
            <wp:simplePos x="0" y="0"/>
            <wp:positionH relativeFrom="rightMargin">
              <wp:posOffset>-1729740</wp:posOffset>
            </wp:positionH>
            <wp:positionV relativeFrom="bottomMargin">
              <wp:posOffset>-441960</wp:posOffset>
            </wp:positionV>
            <wp:extent cx="1729740"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PrimaryLogo"/>
                    <a:stretch>
                      <a:fillRect/>
                    </a:stretch>
                  </pic:blipFill>
                  <pic:spPr>
                    <a:xfrm>
                      <a:off x="0" y="0"/>
                      <a:ext cx="1729740" cy="899160"/>
                    </a:xfrm>
                    <a:prstGeom prst="rect">
                      <a:avLst/>
                    </a:prstGeom>
                  </pic:spPr>
                </pic:pic>
              </a:graphicData>
            </a:graphic>
          </wp:anchor>
        </w:drawing>
      </w:r>
    </w:p>
    <w:p>
      <w:r>
        <w:br w:type="page"/>
      </w:r>
    </w:p>
    <w:p>
      <w:pPr>
        <w:pStyle w:val="Heading1"/>
      </w:pPr>
      <w:r>
        <w:rPr/>
        <w:t xml:space="preserve">Your Consultant</w:t>
      </w:r>
    </w:p>
    <w:p>
      <w:pPr>
        <w:pStyle w:val="Heading3"/>
      </w:pPr>
      <w:r>
        <w:rPr>
          <w:rStyle w:val="Heading3Char"/>
          <w:b/>
          <w:color w:themeColor="accent2"/>
        </w:rPr>
        <w:t xml:space="preserve">|</w:t>
      </w:r>
      <w:r>
        <w:tab/>
      </w:r>
      <w:r>
        <w:rPr/>
        <w:t xml:space="preserve">Tawriq Ederies</w:t>
      </w:r>
    </w:p>
    <w:tbl>
      <w:tblPr>
        <w:tblpPr w:tblpX="226"/>
        <w:tblW w:w="0" w:type="auto"/>
        <w:tblCellMar>
          <w:left w:w="0" w:type="dxa"/>
          <w:bottom w:w="56" w:type="dxa"/>
          <w:right w:w="0" w:type="dxa"/>
        </w:tblCellMar>
        <w:tblLook w:val="04A0" w:firstRow="true" w:lastRow="false" w:firstColumn="false" w:lastColumn="false" w:noHBand="false" w:noVBand="true"/>
      </w:tblPr>
      <w:tblGrid>
        <w:gridCol w:w="10240"/>
      </w:tblGrid>
      <w:tr>
        <w:tc>
          <w:tcPr>
            <w:tcW w:w="10240" w:type="dxa"/>
          </w:tcPr>
          <w:p>
            <w:r>
              <w:t xml:space="preserve">Love to travel.</w:t>
            </w:r>
            <w:r>
              <w:br/>
            </w:r>
            <w:r>
              <w:t xml:space="preserve"/>
            </w:r>
            <w:r>
              <w:br/>
            </w:r>
            <w:r>
              <w:t xml:space="preserve">Enjoy the journey along the way and savour the experience.</w:t>
            </w:r>
            <w:r>
              <w:br/>
            </w:r>
            <w:r>
              <w:drawing>
                <wp:anchor distT="0" distB="0" distL="0" distR="90000" simplePos="0" relativeHeight="251657215" behindDoc="0" locked="0" layoutInCell="1" allowOverlap="1">
                  <wp:simplePos x="0" y="0"/>
                  <wp:positionH relativeFrom="margin">
                    <wp:posOffset>0</wp:posOffset>
                  </wp:positionH>
                  <wp:positionV relativeFrom="paragraph">
                    <wp:posOffset>0</wp:posOffset>
                  </wp:positionV>
                  <wp:extent cx="1516380" cy="1516380"/>
                  <wp:effectExtent l="0" t="0" r="0" b="0"/>
                  <wp:wrapSquare wrapText="largest"/>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ConsultantPhoto"/>
                          <a:stretch>
                            <a:fillRect/>
                          </a:stretch>
                        </pic:blipFill>
                        <pic:spPr>
                          <a:xfrm>
                            <a:off x="0" y="0"/>
                            <a:ext cx="1516380" cy="1516380"/>
                          </a:xfrm>
                          <a:prstGeom prst="rect">
                            <a:avLst/>
                          </a:prstGeom>
                        </pic:spPr>
                      </pic:pic>
                    </a:graphicData>
                  </a:graphic>
                </wp:anchor>
              </w:drawing>
            </w:r>
          </w:p>
        </w:tc>
      </w:tr>
    </w:tbl>
    <w:p>
      <w:pPr>
        <w:pStyle w:val="Heading3"/>
      </w:pPr>
      <w:r>
        <w:rPr>
          <w:rStyle w:val="Heading3Char"/>
          <w:b/>
          <w:color w:themeColor="accent2"/>
        </w:rPr>
        <w:t xml:space="preserve">|</w:t>
      </w:r>
      <w:r>
        <w:tab/>
      </w:r>
      <w:r>
        <w:rPr/>
        <w:t xml:space="preserve">Favourite Destinations</w:t>
      </w:r>
    </w:p>
    <w:p>
      <w:pPr>
        <w:pStyle w:val="IndentNormal"/>
      </w:pPr>
      <w:r>
        <w:t xml:space="preserve">George/Knysna</w:t>
      </w:r>
      <w:r>
        <w:br/>
      </w:r>
      <w:r>
        <w:t xml:space="preserve">Dubai, Abu Dhabi</w:t>
      </w:r>
      <w:r>
        <w:br/>
      </w:r>
    </w:p>
    <w:p>
      <w:pPr>
        <w:pStyle w:val="Heading4"/>
        <w:ind w:left="107"/>
      </w:pPr>
      <w:r>
        <w:rPr/>
        <w:t xml:space="preserve">Contact Details</w:t>
      </w:r>
    </w:p>
    <w:tbl>
      <w:tblPr>
        <w:tblpPr w:leftFromText="180" w:rightFromText="180" w:vertAnchor="text" w:tblpXSpec="center" w:tblpY="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3490"/>
        <w:gridCol w:w="3488"/>
        <w:gridCol w:w="3488"/>
        <w:tr>
          <w:tc>
            <w:tcPr>
              <w:tcW w:w="3490" w:type="dxa"/>
              <w:tcBorders>
                <w:top w:val="single" w:color="050505" w:sz="18" w:space="0"/>
                <w:bottom w:val="single" w:color="050505" w:sz="18" w:space="0"/>
              </w:tcBorders>
            </w:tcPr>
            <w:p>
              <w:pPr>
                <w:pStyle w:val="TableHeading"/>
              </w:pPr>
              <w:r>
                <w:rPr>
                  <w:b/>
                </w:rPr>
                <w:t xml:space="preserve">Email Address</w:t>
              </w:r>
            </w:p>
          </w:tc>
          <w:tc>
            <w:tcPr>
              <w:tcW w:w="3488" w:type="dxa"/>
              <w:tcBorders>
                <w:top w:val="single" w:color="050505" w:sz="18" w:space="0"/>
                <w:bottom w:val="single" w:color="050505" w:sz="18" w:space="0"/>
              </w:tcBorders>
            </w:tcPr>
            <w:p>
              <w:pPr>
                <w:pStyle w:val="TableHeading"/>
              </w:pPr>
              <w:r>
                <w:rPr>
                  <w:b/>
                </w:rPr>
                <w:t xml:space="preserve">Telephone</w:t>
              </w:r>
            </w:p>
          </w:tc>
          <w:tc>
            <w:tcPr>
              <w:tcW w:w="3488" w:type="dxa"/>
              <w:tcBorders>
                <w:top w:val="single" w:color="050505" w:sz="18" w:space="0"/>
                <w:bottom w:val="single" w:color="050505" w:sz="18" w:space="0"/>
              </w:tcBorders>
            </w:tcPr>
            <w:p>
              <w:pPr>
                <w:pStyle w:val="TableHeading"/>
              </w:pPr>
              <w:r>
                <w:rPr>
                  <w:b/>
                </w:rPr>
                <w:t xml:space="preserve">Skype</w:t>
              </w:r>
            </w:p>
          </w:tc>
        </w:tr>
        <w:tr>
          <w:tc>
            <w:tcPr>
              <w:tcW w:w="3490" w:type="dxa"/>
            </w:tcPr>
            <w:p>
              <w:pPr>
                <w:pStyle w:val="TableBody"/>
              </w:pPr>
              <w:r>
                <w:rPr/>
                <w:t xml:space="preserve">tawriq@wetu.com</w:t>
              </w:r>
            </w:p>
          </w:tc>
          <w:tc>
            <w:tcPr>
              <w:tcW w:w="3488" w:type="dxa"/>
            </w:tcPr>
            <w:p>
              <w:pPr>
                <w:pStyle w:val="TableBody"/>
              </w:pPr>
              <w:r>
                <w:rPr/>
                <w:t xml:space="preserve">021 674 53 90</w:t>
              </w:r>
            </w:p>
          </w:tc>
          <w:tc>
            <w:tcPr>
              <w:tcW w:w="3488" w:type="dxa"/>
            </w:tcPr>
            <w:p>
              <w:pPr>
                <w:pStyle w:val="TableBody"/>
              </w:pPr>
            </w:p>
          </w:tc>
        </w:tr>
      </w:tblGrid>
    </w:tbl>
    <w:p/>
    <w:p>
      <w:pPr>
        <w:pStyle w:val="Heading1"/>
      </w:pPr>
      <w:r>
        <w:rPr/>
        <w:t xml:space="preserve">Trip Summary</w:t>
      </w:r>
    </w:p>
    <w:tbl>
      <w:tblPr>
        <w:tblpPr w:leftFromText="180" w:rightFromText="180" w:vertAnchor="text" w:tblpXSpec="center" w:tblpY="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1885"/>
        <w:gridCol w:w="5651"/>
        <w:gridCol w:w="2930"/>
        <w:tr>
          <w:tc>
            <w:tcPr>
              <w:tcW w:w="1885" w:type="dxa"/>
              <w:tcBorders>
                <w:top w:val="single" w:color="050505" w:sz="18" w:space="0"/>
                <w:bottom w:val="single" w:color="050505" w:sz="18" w:space="0"/>
              </w:tcBorders>
            </w:tcPr>
            <w:p>
              <w:pPr>
                <w:pStyle w:val="TableHeading"/>
              </w:pPr>
              <w:r>
                <w:rPr>
                  <w:b/>
                </w:rPr>
                <w:t xml:space="preserve">Date</w:t>
              </w:r>
            </w:p>
          </w:tc>
          <w:tc>
            <w:tcPr>
              <w:tcW w:w="5651" w:type="dxa"/>
              <w:tcBorders>
                <w:top w:val="single" w:color="050505" w:sz="18" w:space="0"/>
                <w:bottom w:val="single" w:color="050505" w:sz="18" w:space="0"/>
              </w:tcBorders>
            </w:tcPr>
            <w:p>
              <w:pPr>
                <w:pStyle w:val="TableHeading"/>
              </w:pPr>
              <w:r>
                <w:rPr>
                  <w:b/>
                </w:rPr>
                <w:t xml:space="preserve">Accommodation</w:t>
              </w:r>
            </w:p>
          </w:tc>
          <w:tc>
            <w:tcPr>
              <w:tcW w:w="2930" w:type="dxa"/>
              <w:tcBorders>
                <w:top w:val="single" w:color="050505" w:sz="18" w:space="0"/>
                <w:bottom w:val="single" w:color="050505" w:sz="18" w:space="0"/>
              </w:tcBorders>
            </w:tcPr>
            <w:p>
              <w:pPr>
                <w:pStyle w:val="TableHeading"/>
              </w:pPr>
              <w:r>
                <w:rPr>
                  <w:b/>
                </w:rPr>
                <w:t xml:space="preserve">Room Type and Basis</w:t>
              </w:r>
            </w:p>
          </w:tc>
        </w:tr>
        <w:tr>
          <w:tc>
            <w:tcPr>
              <w:tcW w:w="1885" w:type="dxa"/>
            </w:tcPr>
            <w:p>
              <w:pPr>
                <w:pStyle w:val="TableBody"/>
              </w:pPr>
              <w:r>
                <w:rPr/>
                <w:t xml:space="preserve">02 - 03 Sep</w:t>
              </w:r>
            </w:p>
          </w:tc>
          <w:tc>
            <w:tcPr>
              <w:tcW w:w="5651" w:type="dxa"/>
            </w:tcPr>
            <w:p>
              <w:pPr>
                <w:pStyle w:val="TableBody"/>
              </w:pPr>
              <w:r>
                <w:rPr>
                  <w:b/>
                  <w:color w:themeColor="accent2"/>
                </w:rPr>
                <w:t xml:space="preserve">La Plume Boutique Guest House (1 Night)</w:t>
              </w:r>
              <w:r>
                <w:rPr>
                  <w:b/>
                  <w:color w:themeColor="accent2"/>
                </w:rPr>
                <w:t xml:space="preserve"> in Oudtshoorn</w:t>
              </w:r>
            </w:p>
          </w:tc>
          <w:tc>
            <w:tcPr>
              <w:tcW w:w="2930" w:type="dxa"/>
            </w:tcPr>
            <w:p>
              <w:pPr>
                <w:pStyle w:val="TableBody"/>
              </w:pPr>
              <w:r>
                <w:rPr/>
                <w:t xml:space="preserve">1x Table view rooom (L)</w:t>
              </w:r>
            </w:p>
          </w:tc>
        </w:tr>
        <w:tr>
          <w:tc>
            <w:tcPr>
              <w:tcW w:w="1885" w:type="dxa"/>
            </w:tcPr>
            <w:p>
              <w:pPr>
                <w:pStyle w:val="TableBody"/>
              </w:pPr>
              <w:r>
                <w:rPr/>
                <w:t xml:space="preserve">03 - 04 Sep</w:t>
              </w:r>
            </w:p>
          </w:tc>
          <w:tc>
            <w:tcPr>
              <w:tcW w:w="5651" w:type="dxa"/>
            </w:tcPr>
            <w:p>
              <w:pPr>
                <w:pStyle w:val="TableBody"/>
              </w:pPr>
              <w:r>
                <w:rPr>
                  <w:b/>
                  <w:color w:themeColor="accent2"/>
                </w:rPr>
                <w:t xml:space="preserve">La Plume Boutique Guest House (1 Night)</w:t>
              </w:r>
              <w:r>
                <w:rPr>
                  <w:b/>
                  <w:color w:themeColor="accent2"/>
                </w:rPr>
                <w:t xml:space="preserve"> in Oudtshoorn</w:t>
              </w:r>
            </w:p>
          </w:tc>
          <w:tc>
            <w:tcPr>
              <w:tcW w:w="2930" w:type="dxa"/>
            </w:tcPr>
            <w:p>
              <w:pPr>
                <w:pStyle w:val="TableBody"/>
              </w:pPr>
              <w:r>
                <w:rPr/>
                <w:t xml:space="preserve">Room Only</w:t>
              </w:r>
            </w:p>
          </w:tc>
        </w:tr>
        <w:tr>
          <w:tc>
            <w:tcPr>
              <w:tcW w:w="1885" w:type="dxa"/>
            </w:tcPr>
            <w:p>
              <w:pPr>
                <w:pStyle w:val="TableBody"/>
              </w:pPr>
              <w:r>
                <w:rPr/>
                <w:t xml:space="preserve">04 - 07 Sep</w:t>
              </w:r>
            </w:p>
          </w:tc>
          <w:tc>
            <w:tcPr>
              <w:tcW w:w="5651" w:type="dxa"/>
            </w:tcPr>
            <w:p>
              <w:pPr>
                <w:pStyle w:val="TableBody"/>
              </w:pPr>
              <w:r>
                <w:rPr>
                  <w:b/>
                  <w:color w:themeColor="accent2"/>
                </w:rPr>
                <w:t xml:space="preserve">Sri Ratih Cottages (3 Nights)</w:t>
              </w:r>
              <w:r>
                <w:rPr>
                  <w:b/>
                  <w:color w:themeColor="accent2"/>
                </w:rPr>
                <w:t xml:space="preserve"> in Ubud</w:t>
              </w:r>
            </w:p>
          </w:tc>
          <w:tc>
            <w:tcPr>
              <w:tcW w:w="2930" w:type="dxa"/>
            </w:tcPr>
            <w:p>
              <w:pPr>
                <w:pStyle w:val="TableBody"/>
              </w:pPr>
              <w:r>
                <w:rPr/>
                <w:t xml:space="preserve">1x Room with a view Double (L)</w:t>
              </w:r>
            </w:p>
          </w:tc>
        </w:tr>
        <w:tr>
          <w:tc>
            <w:tcPr>
              <w:tcW w:w="1885" w:type="dxa"/>
            </w:tcPr>
            <w:p>
              <w:pPr>
                <w:pStyle w:val="TableBody"/>
              </w:pPr>
              <w:r>
                <w:rPr/>
                <w:t xml:space="preserve">07 - 09 Sep</w:t>
              </w:r>
            </w:p>
          </w:tc>
          <w:tc>
            <w:tcPr>
              <w:tcW w:w="5651" w:type="dxa"/>
            </w:tcPr>
            <w:p>
              <w:pPr>
                <w:pStyle w:val="TableBody"/>
              </w:pPr>
              <w:r>
                <w:rPr>
                  <w:b/>
                  <w:color w:themeColor="accent2"/>
                </w:rPr>
                <w:t xml:space="preserve">LUX* Grand Baie (2 Nights)</w:t>
              </w:r>
              <w:r>
                <w:rPr>
                  <w:b/>
                  <w:color w:themeColor="accent2"/>
                </w:rPr>
                <w:t xml:space="preserve"> in Grand Baie</w:t>
              </w:r>
            </w:p>
          </w:tc>
          <w:tc>
            <w:tcPr>
              <w:tcW w:w="2930" w:type="dxa"/>
            </w:tcPr>
            <w:p>
              <w:pPr>
                <w:pStyle w:val="TableBody"/>
              </w:pPr>
            </w:p>
          </w:tc>
        </w:tr>
        <w:tr>
          <w:tc>
            <w:tcPr>
              <w:tcW w:w="1885" w:type="dxa"/>
            </w:tcPr>
            <w:p>
              <w:pPr>
                <w:pStyle w:val="TableBody"/>
              </w:pPr>
              <w:r>
                <w:rPr/>
                <w:t xml:space="preserve">09 - 11 Sep</w:t>
              </w:r>
            </w:p>
          </w:tc>
          <w:tc>
            <w:tcPr>
              <w:tcW w:w="5651" w:type="dxa"/>
            </w:tcPr>
            <w:p>
              <w:pPr>
                <w:pStyle w:val="TableBody"/>
              </w:pPr>
              <w:r>
                <w:rPr>
                  <w:b/>
                  <w:color w:themeColor="accent2"/>
                </w:rPr>
                <w:t xml:space="preserve">andBeyond Benguerra Island (2 Nights)</w:t>
              </w:r>
              <w:r>
                <w:rPr>
                  <w:b/>
                  <w:color w:themeColor="accent2"/>
                </w:rPr>
                <w:t xml:space="preserve"> in Benguerra Island</w:t>
              </w:r>
            </w:p>
          </w:tc>
          <w:tc>
            <w:tcPr>
              <w:tcW w:w="2930" w:type="dxa"/>
            </w:tcPr>
            <w:p>
              <w:pPr>
                <w:pStyle w:val="TableBody"/>
              </w:pPr>
              <w:r>
                <w:rPr/>
                <w:t xml:space="preserve">FI</w:t>
              </w:r>
            </w:p>
          </w:tc>
        </w:tr>
        <w:tr>
          <w:tc>
            <w:tcPr>
              <w:tcW w:w="1885" w:type="dxa"/>
              <w:tcBorders>
                <w:bottom w:val="single" w:color="050505" w:sz="4" w:space="0"/>
              </w:tcBorders>
            </w:tcPr>
            <w:p>
              <w:pPr>
                <w:pStyle w:val="TableBody"/>
              </w:pPr>
              <w:r>
                <w:rPr/>
                <w:t xml:space="preserve">11 Sep</w:t>
              </w:r>
            </w:p>
          </w:tc>
          <w:tc>
            <w:tcPr>
              <w:tcW w:w="5651" w:type="dxa"/>
              <w:tcBorders>
                <w:bottom w:val="single" w:color="050505" w:sz="4" w:space="0"/>
              </w:tcBorders>
            </w:tcPr>
            <w:p>
              <w:pPr>
                <w:pStyle w:val="TableBody"/>
              </w:pPr>
              <w:r>
                <w:rPr>
                  <w:b/>
                  <w:color w:themeColor="accent2"/>
                </w:rPr>
                <w:t xml:space="preserve">End of Itinerary</w:t>
              </w:r>
            </w:p>
          </w:tc>
          <w:tc>
            <w:tcPr>
              <w:tcW w:w="2930" w:type="dxa"/>
              <w:tcBorders>
                <w:bottom w:val="single" w:color="050505" w:sz="4" w:space="0"/>
              </w:tcBorders>
            </w:tcPr>
            <w:p>
              <w:pPr>
                <w:pStyle w:val="TableBody"/>
              </w:pPr>
              <w:r>
                <w:rPr/>
                <w:t xml:space="preserve">D</w:t>
              </w:r>
            </w:p>
          </w:tc>
        </w:tr>
        <w:tr>
          <w:tc>
            <w:tcPr>
              <w:tcW w:w="10466" w:type="dxa"/>
              <w:gridSpan w:val="3"/>
              <w:tcBorders>
                <w:bottom w:val="single" w:color="050505" w:sz="4" w:space="0"/>
              </w:tcBorders>
            </w:tcPr>
            <w:p>
              <w:pPr>
                <w:pStyle w:val="TableBody"/>
              </w:pPr>
              <w:r>
                <w:rPr>
                  <w:b/>
                </w:rPr>
                <w:t xml:space="preserve">Key</w:t>
              </w:r>
            </w:p>
            <w:p>
              <w:pPr>
                <w:pStyle w:val="TableBody"/>
              </w:pPr>
              <w:r>
                <w:rPr>
                  <w:b/>
                </w:rPr>
                <w:t xml:space="preserve">RO</w:t>
              </w:r>
              <w:r>
                <w:t xml:space="preserve">: </w:t>
              </w:r>
              <w:r>
                <w:t xml:space="preserve">Room Only</w:t>
              </w:r>
              <w:br/>
              <w:r>
                <w:rPr>
                  <w:b/>
                </w:rPr>
                <w:t xml:space="preserve">L</w:t>
              </w:r>
              <w:r>
                <w:t xml:space="preserve">: </w:t>
              </w:r>
              <w:r>
                <w:t xml:space="preserve">Lunch</w:t>
              </w:r>
              <w:br/>
              <w:r>
                <w:rPr>
                  <w:b/>
                </w:rPr>
                <w:t xml:space="preserve">FI</w:t>
              </w:r>
              <w:r>
                <w:t xml:space="preserve">: </w:t>
              </w:r>
              <w:r>
                <w:t xml:space="preserve">Fully Inclusive - Bed, All Meals, Fees and Activities</w:t>
              </w:r>
            </w:p>
          </w:tc>
        </w:tr>
      </w:tblGrid>
    </w:tbl>
    <w:p>
      <w:pPr>
        <w:pStyle w:val="Spacer"/>
      </w:pPr>
    </w:p>
    <w:p>
      <w:pPr>
        <w:pStyle w:val="Heading1"/>
      </w:pPr>
      <w:r>
        <w:rPr/>
        <w:t xml:space="preserve">Daily Information</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48e432ab-d96e-49a3-bb3b-41858ce71233"/>
                    <a:stretch>
                      <a:fillRect/>
                    </a:stretch>
                  </pic:blipFill>
                  <pic:spPr>
                    <a:xfrm>
                      <a:off x="0" y="0"/>
                      <a:ext cx="7559041" cy="4716780"/>
                    </a:xfrm>
                    <a:prstGeom prst="rect">
                      <a:avLst/>
                    </a:prstGeom>
                  </pic:spPr>
                </pic:pic>
              </a:graphicData>
            </a:graphic>
          </wp:anchor>
        </w:drawing>
      </w:r>
    </w:p>
    <w:p>
      <w:pPr/>
      <w:r>
        <w:t xml:space="preserve">Located along the well-known Route 62 in South Africa’s beautiful Klein Karoo, the charming town of Oudtshoorn is known as the ostrich capital of the world. It is surrounded by numerous ostrich farms and the golden arid landscape of the Karoo. Visitors can enjoy the locally produced wine and port; sample ostrich meat and biltong; learn about the ostrich feather boom at the C.P. Nel Museum; and visit the world-renowned Cango Caves, the largest cave system in Africa featuring ancient rock formations and sparkling stalactites and stalagmites. Other popular activities include: mountain biking, paragliding, horse riding, and taking a day trip to the quaint town of Prince Albert over the scenic Swartberg Pass.</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8369b64-9f82-410f-a49c-4f936b0c21da"/>
                    <a:stretch>
                      <a:fillRect/>
                    </a:stretch>
                  </pic:blipFill>
                  <pic:spPr>
                    <a:xfrm>
                      <a:off x="0" y="0"/>
                      <a:ext cx="7559041" cy="2590800"/>
                    </a:xfrm>
                    <a:prstGeom prst="rect">
                      <a:avLst/>
                    </a:prstGeom>
                  </pic:spPr>
                </pic:pic>
              </a:graphicData>
            </a:graphic>
          </wp:anchor>
        </w:drawing>
      </w:r>
    </w:p>
    <w:p>
      <w:pPr/>
      <w:r>
        <w:t xml:space="preserve">La Plume is a Boutique Guest House with Spa on a working ostrich, alfalfa, and cattle farm offering spectacular views of the Swartberg Mountains and the Olifants River Valley. A warm welcome awaits you at this charming 1902 Victorian homestead with its tranquil surroundings where old-world charm is combined with modern comforts to ensure extraordinary service and personal attention.</w:t>
      </w:r>
    </w:p>
    <w:p>
      <w:pPr/>
      <w:r>
        <w:t xml:space="preserve">La Plume offers stylish luxury with a diverse range of accommodation from a Cottage, Private Farm Villa, Luxury Rooms to Luxury Junior Suite, Honeymoon and Superior Suites. With private entrances, sunny verandas and elegant, comfortable antiques, each of the 20 individually furnished air-conditioned units offer satellite television, free WiFi, minibar and abundant comforts.</w:t>
      </w:r>
    </w:p>
    <w:p>
      <w:pPr/>
      <w:r>
        <w:t xml:space="preserve">The restaurant serves a full English Breakfast Buffet, lunch menu, picnic baskets, cheese platters and for dinner enjoy a Four Course Buffet with exceptional local wine in the candlelit dining room of the 1902 Victorian homestead.</w:t>
      </w:r>
    </w:p>
    <w:p>
      <w:pPr/>
      <w:r>
        <w:t xml:space="preserve">Join the owner for an informative tour of this working ostrich, alfalfa and cattle farm. Learn about the day to day activities in the life of a full-time farmer and one of the few experts on the ostrich industry.</w:t>
      </w:r>
    </w:p>
    <w:p>
      <w:pPr/>
      <w:r>
        <w:t xml:space="preserve">“Our philosophy is exclusivity and exceptional comfort with warm, personal attention in an environment conducive to the art of gracious living. La Plume welcomes you.”</w:t>
      </w:r>
    </w:p>
    <w:p>
      <w:pPr>
        <w:pStyle w:val="Heading3"/>
      </w:pPr>
      <w:r>
        <w:rPr>
          <w:rStyle w:val="Heading3Char"/>
          <w:b/>
          <w:color w:themeColor="accent2"/>
        </w:rPr>
        <w:t xml:space="preserve">|</w:t>
      </w:r>
      <w:r>
        <w:tab/>
      </w:r>
      <w:r>
        <w:rPr/>
        <w:t xml:space="preserve">Basis</w:t>
      </w:r>
    </w:p>
    <w:p>
      <w:pPr>
        <w:pStyle w:val="IndentNormal"/>
      </w:pPr>
      <w:r>
        <w:rPr>
          <w:b/>
        </w:rPr>
        <w:t xml:space="preserve">L: </w:t>
      </w:r>
      <w:r>
        <w:t xml:space="preserve">Lunch</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7fdac6c-5d60-4284-90bc-2afe7c1835c1"/>
                    <a:stretch>
                      <a:fillRect/>
                    </a:stretch>
                  </pic:blipFill>
                  <pic:spPr>
                    <a:xfrm>
                      <a:off x="0" y="0"/>
                      <a:ext cx="7559041" cy="4716780"/>
                    </a:xfrm>
                    <a:prstGeom prst="rect">
                      <a:avLst/>
                    </a:prstGeom>
                  </pic:spPr>
                </pic:pic>
              </a:graphicData>
            </a:graphic>
          </wp:anchor>
        </w:drawing>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8758a2f-2565-4693-95b1-9319ee937252"/>
                    <a:stretch>
                      <a:fillRect/>
                    </a:stretch>
                  </pic:blipFill>
                  <pic:spPr>
                    <a:xfrm>
                      <a:off x="0" y="0"/>
                      <a:ext cx="7559041" cy="2590800"/>
                    </a:xfrm>
                    <a:prstGeom prst="rect">
                      <a:avLst/>
                    </a:prstGeom>
                  </pic:spPr>
                </pic:pic>
              </a:graphicData>
            </a:graphic>
          </wp:anchor>
        </w:drawing>
      </w:r>
    </w:p>
    <w:p>
      <w:pPr>
        <w:pStyle w:val="Heading3"/>
      </w:pPr>
      <w:r>
        <w:rPr>
          <w:rStyle w:val="Heading3Char"/>
          <w:b/>
          <w:color w:themeColor="accent2"/>
        </w:rPr>
        <w:t xml:space="preserve">|</w:t>
      </w:r>
      <w:r>
        <w:tab/>
      </w:r>
      <w:r>
        <w:rPr/>
        <w:t xml:space="preserve">Basis</w:t>
      </w:r>
    </w:p>
    <w:p>
      <w:pPr>
        <w:pStyle w:val="IndentNormal"/>
      </w:pPr>
      <w:r>
        <w:rPr>
          <w:b/>
        </w:rPr>
        <w:t xml:space="preserve">RO: </w:t>
      </w:r>
      <w:r>
        <w:t xml:space="preserve">Room Only</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66d881b-37d7-4c04-b2d0-1da2ba954fa1"/>
                    <a:stretch>
                      <a:fillRect/>
                    </a:stretch>
                  </pic:blipFill>
                  <pic:spPr>
                    <a:xfrm>
                      <a:off x="0" y="0"/>
                      <a:ext cx="7559041" cy="4716780"/>
                    </a:xfrm>
                    <a:prstGeom prst="rect">
                      <a:avLst/>
                    </a:prstGeom>
                  </pic:spPr>
                </pic:pic>
              </a:graphicData>
            </a:graphic>
          </wp:anchor>
        </w:drawing>
      </w:r>
    </w:p>
    <w:p>
      <w:pPr>
        <w:pStyle w:val="IndentNormal"/>
      </w:pPr>
      <w:r>
        <w:t xml:space="preserve">Far from the boisterous beach party scene of Kuta, in the central region of this remarkable little island, lies Ubud - the cultural centre of Bali. Surrounded by lush, terraced rice paddies, and exquisite temples, Ubud is jam-packed with tourist attractions. Its busy town centre is lined with a slew of art galleries, cafes, craft shops, and spas. One of the town’s most visited sites is the Sacred Forest Monkey Sanctuary, home to hundreds of wild monkeys as well as three Hindi temples. Spend your days strolling around the lively streets of central Ubud or get away from the hustle and bustle by cycling along ricefield-lined rivers where traditional village life carries on relatively undisturbed. Nights can be spent enjoying live music concerts, or one of the nightly Kecak Fire and Dance or shadow puppet performances.</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1fd5f3a-e86d-42cd-a959-0ba61233fc33"/>
                    <a:stretch>
                      <a:fillRect/>
                    </a:stretch>
                  </pic:blipFill>
                  <pic:spPr>
                    <a:xfrm>
                      <a:off x="0" y="0"/>
                      <a:ext cx="7559041" cy="2590800"/>
                    </a:xfrm>
                    <a:prstGeom prst="rect">
                      <a:avLst/>
                    </a:prstGeom>
                  </pic:spPr>
                </pic:pic>
              </a:graphicData>
            </a:graphic>
          </wp:anchor>
        </w:drawing>
      </w:r>
    </w:p>
    <w:p>
      <w:pPr>
        <w:pStyle w:val="IndentNormal"/>
      </w:pPr>
      <w:r>
        <w:t xml:space="preserve">Sri Ratih Cottages is set in lush surroundings on the edge of Ubud. Set amongst the rice paddy fields of Penestanan, Sri Ratih Cottages features a charming secluded Balinese hotel with large garden offering a haven of peace and tranquility. Sri Ratih Cottages boasts 30 surprisingly spacious rooms, clean and tastefully furnished with many of the amenities found in more expensive properties.</w:t>
      </w:r>
    </w:p>
    <w:p>
      <w:pPr>
        <w:pStyle w:val="IndentNormal"/>
      </w:pPr>
      <w:r>
        <w:t xml:space="preserve">Conveniently located within easy walking distance of the Ubud Palace, and Art Markets, with a variety of restaurants, shops and galleries nearby, Sri Ratih Cottages offer an excellent value-for-money option for travellers seeking a quiet interlude at very reasonable prices.</w:t>
      </w:r>
    </w:p>
    <w:p>
      <w:pPr>
        <w:pStyle w:val="Heading3"/>
      </w:pPr>
      <w:r>
        <w:rPr>
          <w:rStyle w:val="Heading3Char"/>
          <w:b/>
          <w:color w:themeColor="accent2"/>
        </w:rPr>
        <w:t xml:space="preserve">|</w:t>
      </w:r>
      <w:r>
        <w:tab/>
      </w:r>
      <w:r>
        <w:rPr/>
        <w:t xml:space="preserve">Basis</w:t>
      </w:r>
    </w:p>
    <w:p>
      <w:pPr>
        <w:pStyle w:val="IndentNormal"/>
      </w:pPr>
      <w:r>
        <w:rPr>
          <w:b/>
        </w:rPr>
        <w:t xml:space="preserve">L: </w:t>
      </w:r>
      <w:r>
        <w:t xml:space="preserve">Lunch</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0e7994e-7e86-4170-b4e8-89fc5afbd3c2"/>
                    <a:stretch>
                      <a:fillRect/>
                    </a:stretch>
                  </pic:blipFill>
                  <pic:spPr>
                    <a:xfrm>
                      <a:off x="0" y="0"/>
                      <a:ext cx="7559041" cy="899160"/>
                    </a:xfrm>
                    <a:prstGeom prst="rect">
                      <a:avLst/>
                    </a:prstGeom>
                  </pic:spPr>
                </pic:pic>
              </a:graphicData>
            </a:graphic>
          </wp:anchor>
        </w:drawing>
      </w:r>
    </w:p>
    <w:p>
      <w:pPr>
        <w:pStyle w:val="Heading3"/>
      </w:pPr>
      <w:r>
        <w:rPr>
          <w:rStyle w:val="Heading3Char"/>
          <w:b/>
          <w:color w:themeColor="accent2"/>
        </w:rPr>
        <w:t xml:space="preserve">|</w:t>
      </w:r>
      <w:r>
        <w:tab/>
      </w:r>
      <w:r>
        <w:rPr/>
        <w:t xml:space="preserve">Basis</w:t>
      </w:r>
    </w:p>
    <w:p>
      <w:pPr>
        <w:pStyle w:val="IndentNormal"/>
      </w:pPr>
      <w:r>
        <w:rPr>
          <w:b/>
        </w:rPr>
        <w:t xml:space="preserve">L: </w:t>
      </w:r>
      <w:r>
        <w:t xml:space="preserve">Lunch</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1963e7b-2b7d-48bb-a0d3-8cc458cb2a0a"/>
                    <a:stretch>
                      <a:fillRect/>
                    </a:stretch>
                  </pic:blipFill>
                  <pic:spPr>
                    <a:xfrm>
                      <a:off x="0" y="0"/>
                      <a:ext cx="7559041" cy="899160"/>
                    </a:xfrm>
                    <a:prstGeom prst="rect">
                      <a:avLst/>
                    </a:prstGeom>
                  </pic:spPr>
                </pic:pic>
              </a:graphicData>
            </a:graphic>
          </wp:anchor>
        </w:drawing>
      </w:r>
    </w:p>
    <w:p>
      <w:pPr>
        <w:pStyle w:val="Heading3"/>
      </w:pPr>
      <w:r>
        <w:rPr>
          <w:rStyle w:val="Heading3Char"/>
          <w:b/>
          <w:color w:themeColor="accent2"/>
        </w:rPr>
        <w:t xml:space="preserve">|</w:t>
      </w:r>
      <w:r>
        <w:tab/>
      </w:r>
      <w:r>
        <w:rPr/>
        <w:t xml:space="preserve">Basis</w:t>
      </w:r>
    </w:p>
    <w:p>
      <w:pPr>
        <w:pStyle w:val="IndentNormal"/>
      </w:pPr>
      <w:r>
        <w:rPr>
          <w:b/>
        </w:rPr>
        <w:t xml:space="preserve">L: </w:t>
      </w:r>
      <w:r>
        <w:t xml:space="preserve">Lunch</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79d7854-9cd0-4917-9a92-6be2d378a933"/>
                    <a:stretch>
                      <a:fillRect/>
                    </a:stretch>
                  </pic:blipFill>
                  <pic:spPr>
                    <a:xfrm>
                      <a:off x="0" y="0"/>
                      <a:ext cx="7559041" cy="4716780"/>
                    </a:xfrm>
                    <a:prstGeom prst="rect">
                      <a:avLst/>
                    </a:prstGeom>
                  </pic:spPr>
                </pic:pic>
              </a:graphicData>
            </a:graphic>
          </wp:anchor>
        </w:drawing>
      </w:r>
    </w:p>
    <w:p>
      <w:pPr>
        <w:pStyle w:val="IndentNormal"/>
      </w:pPr>
      <w:r>
        <w:t xml:space="preserve">Once a sleepy little fishing village, Grand Baie (Grand Bay) has developed into a thriving tourist town on the north coast of the island of Mauritius. This popular resort serves as a convenient base for travellers exploring the rest of the island, offering a number of designer boutiques, fine restaurants, beach bars and nightclubs. Aside from relaxing on the exquisite white-sand beaches of the bay, visitors can enjoy a variety of outdoor activities including swimming, scuba diving, sailing, water-skiing, deep-sea fishing, windsurfing, kitesurfing, parasailing and even submarine excursions. A  spectacular range of marine animals inhabits the crystal-clear waters here.</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0ff929f8-a68e-4a3a-b690-84910dbfc000"/>
                    <a:stretch>
                      <a:fillRect/>
                    </a:stretch>
                  </pic:blipFill>
                  <pic:spPr>
                    <a:xfrm>
                      <a:off x="0" y="0"/>
                      <a:ext cx="7559041" cy="2590800"/>
                    </a:xfrm>
                    <a:prstGeom prst="rect">
                      <a:avLst/>
                    </a:prstGeom>
                  </pic:spPr>
                </pic:pic>
              </a:graphicData>
            </a:graphic>
          </wp:anchor>
        </w:drawing>
      </w:r>
    </w:p>
    <w:p>
      <w:pPr>
        <w:pStyle w:val="IndentNormal"/>
      </w:pPr>
      <w:r>
        <w:t xml:space="preserve">LUX* Grand Baie is an innovatively elegant hotel in Grand Baie, Mauritius, on the island’s most coveted beach. Each suite, villa, residence, and penthouse is a labour of love of famed British designer Kelly Hoppen and the JFA Architects firm. Each accommodation is made to look and feel like a designer’s holiday home in the tropics. When it comes to dining, guests can look forward to everything from vegetable-forward menus to contemporary Asian cuisine and chic but unfussy beachside dining.</w:t>
      </w:r>
    </w:p>
    <w:p>
      <w:pPr>
        <w:pStyle w:val="Heading3"/>
      </w:pPr>
      <w:r>
        <w:rPr>
          <w:rStyle w:val="Heading3Char"/>
          <w:b/>
          <w:color w:themeColor="accent2"/>
        </w:rPr>
        <w:t xml:space="preserve">|</w:t>
      </w:r>
      <w:r>
        <w:tab/>
      </w:r>
      <w:r>
        <w:rPr/>
        <w:t xml:space="preserve">Basis</w:t>
      </w:r>
    </w:p>
    <w:p>
      <w:pPr>
        <w:pStyle w:val="IndentNormal"/>
      </w:pPr>
      <w:r>
        <w:rPr>
          <w:b/>
        </w:rPr>
        <w:t xml:space="preserve">FB+: </w:t>
      </w:r>
      <w:r>
        <w:t xml:space="preserve">Full Board Plus - Dinner, Bed, Breakfast, Lunch and Activities</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b32fc7c2-4519-4ec2-9e45-290151c7b727"/>
                    <a:stretch>
                      <a:fillRect/>
                    </a:stretch>
                  </pic:blipFill>
                  <pic:spPr>
                    <a:xfrm>
                      <a:off x="0" y="0"/>
                      <a:ext cx="7559041" cy="899160"/>
                    </a:xfrm>
                    <a:prstGeom prst="rect">
                      <a:avLst/>
                    </a:prstGeom>
                  </pic:spPr>
                </pic:pic>
              </a:graphicData>
            </a:graphic>
          </wp:anchor>
        </w:drawing>
      </w:r>
    </w:p>
    <w:p>
      <w:pPr>
        <w:pStyle w:val="Heading3"/>
      </w:pPr>
      <w:r>
        <w:rPr>
          <w:rStyle w:val="Heading3Char"/>
          <w:b/>
          <w:color w:themeColor="accent2"/>
        </w:rPr>
        <w:t xml:space="preserve">|</w:t>
      </w:r>
      <w:r>
        <w:tab/>
      </w:r>
      <w:r>
        <w:rPr/>
        <w:t xml:space="preserve">Basis</w:t>
      </w:r>
    </w:p>
    <w:p>
      <w:pPr>
        <w:pStyle w:val="IndentNormal"/>
      </w:pPr>
      <w:r>
        <w:rPr>
          <w:b/>
        </w:rPr>
        <w:t xml:space="preserve">HB: </w:t>
      </w:r>
      <w:r>
        <w:t xml:space="preserve">Half Board - Dinner, Bed and Breakfast</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e98fa69c-0daf-47ad-9670-55f47450f682"/>
                    <a:stretch>
                      <a:fillRect/>
                    </a:stretch>
                  </pic:blipFill>
                  <pic:spPr>
                    <a:xfrm>
                      <a:off x="0" y="0"/>
                      <a:ext cx="7559041" cy="4716780"/>
                    </a:xfrm>
                    <a:prstGeom prst="rect">
                      <a:avLst/>
                    </a:prstGeom>
                  </pic:spPr>
                </pic:pic>
              </a:graphicData>
            </a:graphic>
          </wp:anchor>
        </w:drawing>
      </w:r>
    </w:p>
    <w:p>
      <w:pPr>
        <w:pStyle w:val="IndentNormal"/>
      </w:pPr>
      <w:r>
        <w:t xml:space="preserve">The second-biggest island in the idyllic Bazaruto archipelago, Benguerra is a tropical paradise of long, palm-lined white beaches, verdant rainforest and temperate turquoise seas permeated with coral reefs. Benguerra was designated a national park in 1971 and wildlife thrives in this unspoilt environment, including freshwater crocodiles, turtles, monkeys, buck and over 150 avian species. The surrounding ocean is permeated with exquisite coral reefs, home to a kaleidoscopic variety of vividly coloured tropical fish and offering some of the most spectacular snorkelling and diving on the planet. These pristine waters are even frequented by the rare dugong, an ancient sea creature that currently exists in only a few locations in the world.</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7e73680-e695-4449-8bd1-84049342b518"/>
                    <a:stretch>
                      <a:fillRect/>
                    </a:stretch>
                  </pic:blipFill>
                  <pic:spPr>
                    <a:xfrm>
                      <a:off x="0" y="0"/>
                      <a:ext cx="7559041" cy="2590800"/>
                    </a:xfrm>
                    <a:prstGeom prst="rect">
                      <a:avLst/>
                    </a:prstGeom>
                  </pic:spPr>
                </pic:pic>
              </a:graphicData>
            </a:graphic>
          </wp:anchor>
        </w:drawing>
      </w:r>
    </w:p>
    <w:p>
      <w:pPr>
        <w:pStyle w:val="IndentNormal"/>
      </w:pPr>
      <w:hyperlink w:history="true" r:id="Rd1deeb79e7a04882">
        <w:proofErr w:type="gramStart"/>
        <w:r>
          <w:rPr>
            <w:rStyle w:val="Hyperlink"/>
          </w:rPr>
          <w:t xml:space="preserve">https://welcome.wetu.com/operators-south-america/</w:t>
        </w:r>
      </w:hyperlink>
    </w:p>
    <w:p>
      <w:pPr>
        <w:pStyle w:val="IndentNormal"/>
      </w:pPr>
      <w:r>
        <w:t xml:space="preserve">Tucked into an indigenous forest overlooking a picturesque crescent of sandy beach, andBeyond Benguerra Island is the quintessential luxury island retreat. The ten casinhas and two cabanas boast four-poster beds, private decks and plunge pools. Bathrooms feature generous tubs and al fresco showers. A gazebo provides the ideal venue for starlit dinners, while the stylish dining room and open lounge are the setting for more social dining.</w:t>
      </w:r>
    </w:p>
    <w:p>
      <w:pPr>
        <w:pStyle w:val="IndentNormal"/>
      </w:pPr>
      <w:hyperlink w:history="true" r:id="Rd1deeb79e7a04882">
        <w:proofErr w:type="gramStart"/>
        <w:r>
          <w:rPr>
            <w:rStyle w:val="Hyperlink"/>
          </w:rPr>
          <w:t xml:space="preserve">https://welcome.wetu.com/operators-south-america/</w:t>
        </w:r>
      </w:hyperlink>
    </w:p>
    <w:p>
      <w:pPr>
        <w:pStyle w:val="IndentNormal"/>
      </w:pPr>
      <w:r>
        <w:t xml:space="preserve">The Casa Familia is nestled in its own secluded garden mere metres from the beach and boasts three ensuite bedrooms and a private swimming pool. The lodge’s beach bar is the perfect place to enjoy a cocktail while the comfortable loungers around the pool are ideal for taking in the breathtaking ocean views. </w:t>
      </w:r>
    </w:p>
    <w:p>
      <w:pPr>
        <w:pStyle w:val="IndentNormal"/>
      </w:pPr>
      <w:hyperlink w:history="true" r:id="Rd1deeb79e7a04882">
        <w:proofErr w:type="gramStart"/>
        <w:r>
          <w:rPr>
            <w:rStyle w:val="Hyperlink"/>
          </w:rPr>
          <w:t xml:space="preserve">https://welcome.wetu.com/operators-south-america/</w:t>
        </w:r>
      </w:hyperlink>
    </w:p>
    <w:p>
      <w:pPr>
        <w:pStyle w:val="Heading3"/>
      </w:pPr>
      <w:r>
        <w:rPr>
          <w:rStyle w:val="Heading3Char"/>
          <w:b/>
          <w:color w:themeColor="accent2"/>
        </w:rPr>
        <w:t xml:space="preserve">|</w:t>
      </w:r>
      <w:r>
        <w:tab/>
      </w:r>
      <w:r>
        <w:rPr/>
        <w:t xml:space="preserve">Basis</w:t>
      </w:r>
    </w:p>
    <w:p>
      <w:pPr>
        <w:pStyle w:val="IndentNormal"/>
      </w:pPr>
      <w:r>
        <w:rPr>
          <w:b/>
        </w:rPr>
        <w:t xml:space="preserve">FI: </w:t>
      </w:r>
      <w:r>
        <w:t xml:space="preserve">Fully Inclusive - Bed, All Meals, Fees and Activities</w:t>
      </w:r>
    </w:p>
    <w:p>
      <w:pPr>
        <w:pStyle w:val="Heading3"/>
      </w:pPr>
      <w:r>
        <w:rPr>
          <w:rStyle w:val="Heading3Char"/>
          <w:b/>
          <w:color w:themeColor="accent2"/>
        </w:rPr>
        <w:t xml:space="preserve">|</w:t>
      </w:r>
      <w:r>
        <w:tab/>
      </w:r>
      <w:r>
        <w:rPr/>
        <w:t xml:space="preserve">Activities</w:t>
      </w:r>
    </w:p>
    <w:tbl>
      <w:tblPr>
        <w:tblpPr w:tblpX="226"/>
        <w:tblW w:w="0" w:type="auto"/>
        <w:tblCellMar>
          <w:left w:w="0" w:type="dxa"/>
          <w:bottom w:w="56" w:type="dxa"/>
          <w:right w:w="0" w:type="dxa"/>
        </w:tblCellMar>
        <w:tblLook w:val="04A0" w:firstRow="true" w:lastRow="false" w:firstColumn="false" w:lastColumn="false" w:noHBand="false" w:noVBand="true"/>
      </w:tblPr>
      <w:tblGrid>
        <w:gridCol w:w="10240"/>
      </w:tblGrid>
      <w:tr>
        <w:tc>
          <w:tcPr>
            <w:tcW w:w="10240" w:type="dxa"/>
          </w:tcPr>
          <w:p>
            <w:pPr>
              <w:pStyle w:val="Heading4"/>
            </w:pPr>
            <w:r>
              <w:rPr/>
              <w:t xml:space="preserve">Scuba Diving</w:t>
            </w:r>
            <w:r>
              <w:drawing>
                <wp:anchor distT="0" distB="0" distL="0" distR="90000" simplePos="0" relativeHeight="251657215" behindDoc="0" locked="0" layoutInCell="1" allowOverlap="1">
                  <wp:simplePos x="0" y="0"/>
                  <wp:positionH relativeFrom="margin">
                    <wp:posOffset>0</wp:posOffset>
                  </wp:positionH>
                  <wp:positionV relativeFrom="paragraph">
                    <wp:posOffset>0</wp:posOffset>
                  </wp:positionV>
                  <wp:extent cx="2697480" cy="1516380"/>
                  <wp:effectExtent l="0" t="0" r="0" b="0"/>
                  <wp:wrapSquare wrapText="largest"/>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a2ab8e2-90fc-45ed-b528-a1e7f72738d3"/>
                          <a:stretch>
                            <a:fillRect/>
                          </a:stretch>
                        </pic:blipFill>
                        <pic:spPr>
                          <a:xfrm>
                            <a:off x="0" y="0"/>
                            <a:ext cx="2697480" cy="1516380"/>
                          </a:xfrm>
                          <a:prstGeom prst="rect">
                            <a:avLst/>
                          </a:prstGeom>
                        </pic:spPr>
                      </pic:pic>
                    </a:graphicData>
                  </a:graphic>
                </wp:anchor>
              </w:drawing>
            </w:r>
          </w:p>
          <w:p>
            <w:r>
              <w:rPr>
                <w:b/>
              </w:rPr>
              <w:t xml:space="preserve">Planned: </w:t>
            </w:r>
            <w:r>
              <w:t xml:space="preserve">If you have previous diving experience then you can enjoy a fantastic excursion to the Bazaruto Archipelago, accompanied by the lodge guide. Those with limited to no diving experience can enjoy a guided introduction to a whole new world of mystery, wonder and beauty!</w:t>
            </w:r>
            <w:r>
              <w:br/>
            </w:r>
            <w:r>
              <w:t xml:space="preserve">Dives sites vary according to experience and requests. </w:t>
            </w:r>
          </w:p>
          <w:p>
            <w:r>
              <w:t xml:space="preserve">A full PADI certification required.</w:t>
            </w:r>
          </w:p>
          <w:p>
            <w:r>
              <w:t xml:space="preserve">Additional costs apply on a Full Board rate only.</w:t>
            </w:r>
          </w:p>
        </w:tc>
      </w:tr>
    </w:tbl>
    <w:p>
      <w:pPr>
        <w:pStyle w:val="Spacer"/>
      </w:pP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1e8b5b5-069e-46e4-8466-e7d59220da37"/>
                    <a:stretch>
                      <a:fillRect/>
                    </a:stretch>
                  </pic:blipFill>
                  <pic:spPr>
                    <a:xfrm>
                      <a:off x="0" y="0"/>
                      <a:ext cx="7559041" cy="899160"/>
                    </a:xfrm>
                    <a:prstGeom prst="rect">
                      <a:avLst/>
                    </a:prstGeom>
                  </pic:spPr>
                </pic:pic>
              </a:graphicData>
            </a:graphic>
          </wp:anchor>
        </w:drawing>
      </w:r>
    </w:p>
    <w:p>
      <w:pPr>
        <w:pStyle w:val="Heading3"/>
      </w:pPr>
      <w:r>
        <w:rPr>
          <w:rStyle w:val="Heading3Char"/>
          <w:b/>
          <w:color w:themeColor="accent2"/>
        </w:rPr>
        <w:t xml:space="preserve">|</w:t>
      </w:r>
      <w:r>
        <w:tab/>
      </w:r>
      <w:r>
        <w:rPr/>
        <w:t xml:space="preserve">Basis</w:t>
      </w:r>
    </w:p>
    <w:p>
      <w:pPr>
        <w:pStyle w:val="IndentNormal"/>
      </w:pPr>
      <w:r>
        <w:rPr>
          <w:b/>
        </w:rPr>
        <w:t xml:space="preserve">D: </w:t>
      </w:r>
      <w:r>
        <w:t xml:space="preserve">Dinner</w:t>
      </w:r>
    </w:p>
    <w:p/>
    <w:p>
      <w:pPr>
        <w:pStyle w:val="Heading1"/>
      </w:pPr>
      <w:r>
        <w:rPr/>
        <w:t xml:space="preserve">Transport</w:t>
      </w:r>
    </w:p>
    <w:tbl>
      <w:tblPr>
        <w:tblpPr w:leftFromText="180" w:rightFromText="180" w:vertAnchor="text" w:tblpXSpec="center" w:tblpY="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1496"/>
        <w:gridCol w:w="5980"/>
        <w:gridCol w:w="2990"/>
        <w:tr>
          <w:tc>
            <w:tcPr>
              <w:tcW w:w="10466" w:type="dxa"/>
              <w:gridSpan w:val="3"/>
            </w:tcPr>
            <w:p>
              <w:pPr>
                <w:pStyle w:val="Heading4Table"/>
              </w:pPr>
              <w:r>
                <w:rPr/>
                <w:t xml:space="preserve">Car Rentals</w:t>
              </w:r>
            </w:p>
          </w:tc>
        </w:tr>
        <w:tr>
          <w:tc>
            <w:tcPr>
              <w:tcW w:w="1496" w:type="dxa"/>
              <w:tcBorders>
                <w:top w:val="single" w:color="050505" w:sz="18" w:space="0"/>
                <w:bottom w:val="single" w:color="050505" w:sz="18" w:space="0"/>
              </w:tcBorders>
            </w:tcPr>
            <w:p>
              <w:pPr>
                <w:pStyle w:val="TableHeading"/>
              </w:pPr>
              <w:r>
                <w:rPr>
                  <w:b/>
                </w:rPr>
                <w:t xml:space="preserve">Date &amp; Time</w:t>
              </w:r>
            </w:p>
          </w:tc>
          <w:tc>
            <w:tcPr>
              <w:tcW w:w="5980" w:type="dxa"/>
              <w:tcBorders>
                <w:top w:val="single" w:color="050505" w:sz="18" w:space="0"/>
                <w:bottom w:val="single" w:color="050505" w:sz="18" w:space="0"/>
              </w:tcBorders>
            </w:tcPr>
            <w:p>
              <w:pPr>
                <w:pStyle w:val="TableHeading"/>
              </w:pPr>
              <w:r>
                <w:rPr>
                  <w:b/>
                </w:rPr>
                <w:t xml:space="preserve">Route</w:t>
              </w:r>
            </w:p>
          </w:tc>
          <w:tc>
            <w:tcPr>
              <w:tcW w:w="2990" w:type="dxa"/>
              <w:tcBorders>
                <w:top w:val="single" w:color="050505" w:sz="18" w:space="0"/>
                <w:bottom w:val="single" w:color="050505" w:sz="18" w:space="0"/>
              </w:tcBorders>
            </w:tcPr>
            <w:p>
              <w:pPr>
                <w:pStyle w:val="TableHeading"/>
              </w:pPr>
              <w:r>
                <w:rPr>
                  <w:b/>
                </w:rPr>
                <w:t xml:space="preserve">Vehicle</w:t>
              </w:r>
            </w:p>
          </w:tc>
        </w:tr>
        <w:tr>
          <w:tc>
            <w:tcPr>
              <w:tcW w:w="1496" w:type="dxa"/>
            </w:tcPr>
            <w:p>
              <w:pPr>
                <w:pStyle w:val="TableBody"/>
                <w:spacing w:after="0"/>
              </w:pPr>
              <w:r>
                <w:rPr/>
                <w:t xml:space="preserve">31 May</w:t>
              </w:r>
            </w:p>
          </w:tc>
          <w:tc>
            <w:tcPr>
              <w:tcW w:w="5980" w:type="dxa"/>
            </w:tcPr>
            <w:p>
              <w:pPr>
                <w:pStyle w:val="TableBody"/>
                <w:spacing w:after="0"/>
              </w:pPr>
              <w:r>
                <w:rPr>
                  <w:b/>
                </w:rPr>
                <w:t xml:space="preserve">Pick Up: </w:t>
              </w:r>
              <w:r>
                <w:t xml:space="preserve">airport</w:t>
              </w:r>
            </w:p>
          </w:tc>
          <w:tc>
            <w:tcPr>
              <w:tcW w:w="2990" w:type="dxa"/>
              <w:vMerge w:val="restart"/>
            </w:tcPr>
            <w:p>
              <w:pPr>
                <w:pStyle w:val="TableBody"/>
              </w:pPr>
              <w:r>
                <w:rPr/>
                <w:t xml:space="preserve">hatchback (c), Ali Bali Travel, Ref: 123</w:t>
              </w:r>
            </w:p>
          </w:tc>
        </w:tr>
        <w:tr>
          <w:tc>
            <w:tcPr>
              <w:tcW w:w="1496" w:type="dxa"/>
            </w:tcPr>
            <w:p>
              <w:pPr>
                <w:pStyle w:val="TableBody"/>
                <w:spacing w:before="0"/>
              </w:pPr>
              <w:r>
                <w:rPr/>
                <w:t xml:space="preserve">01 Jul</w:t>
              </w:r>
            </w:p>
          </w:tc>
          <w:tc>
            <w:tcPr>
              <w:tcW w:w="5980" w:type="dxa"/>
            </w:tcPr>
            <w:p>
              <w:pPr>
                <w:pStyle w:val="TableBody"/>
                <w:spacing w:before="0"/>
              </w:pPr>
              <w:r>
                <w:rPr>
                  <w:b/>
                </w:rPr>
                <w:t xml:space="preserve">Drop Off: </w:t>
              </w:r>
              <w:r>
                <w:t xml:space="preserve">airpot</w:t>
              </w:r>
            </w:p>
          </w:tc>
          <w:tc>
            <w:tcPr>
              <w:tcW w:w="2990" w:type="dxa"/>
              <w:vMerge w:val="continue"/>
            </w:tcPr>
            <w:p>
              <w:pPr>
                <w:jc w:val="left"/>
              </w:pPr>
            </w:p>
          </w:tc>
        </w:tr>
      </w:tblGrid>
    </w:tbl>
    <w:p/>
    <w:p>
      <w:pPr>
        <w:pStyle w:val="Heading1"/>
      </w:pPr>
      <w:r>
        <w:rPr/>
        <w:t xml:space="preserve">Urgent Contacts</w:t>
      </w:r>
    </w:p>
    <w:tbl>
      <w:tblPr>
        <w:tblpPr w:leftFromText="180" w:rightFromText="180" w:vertAnchor="text" w:tblpXSpec="center" w:tblpY="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3490"/>
        <w:gridCol w:w="3488"/>
        <w:gridCol w:w="3488"/>
        <w:tr>
          <w:tc>
            <w:tcPr>
              <w:tcW w:w="3490" w:type="dxa"/>
              <w:tcBorders>
                <w:top w:val="single" w:color="050505" w:sz="18" w:space="0"/>
                <w:bottom w:val="single" w:color="050505" w:sz="18" w:space="0"/>
              </w:tcBorders>
            </w:tcPr>
            <w:p>
              <w:pPr>
                <w:pStyle w:val="TableHeading"/>
              </w:pPr>
              <w:r>
                <w:rPr>
                  <w:b/>
                </w:rPr>
                <w:t xml:space="preserve">Contact Person</w:t>
              </w:r>
            </w:p>
          </w:tc>
          <w:tc>
            <w:tcPr>
              <w:tcW w:w="3488" w:type="dxa"/>
              <w:tcBorders>
                <w:top w:val="single" w:color="050505" w:sz="18" w:space="0"/>
                <w:bottom w:val="single" w:color="050505" w:sz="18" w:space="0"/>
              </w:tcBorders>
            </w:tcPr>
            <w:p>
              <w:pPr>
                <w:pStyle w:val="TableHeading"/>
              </w:pPr>
              <w:r>
                <w:rPr>
                  <w:b/>
                </w:rPr>
                <w:t xml:space="preserve">Email Address</w:t>
              </w:r>
            </w:p>
          </w:tc>
          <w:tc>
            <w:tcPr>
              <w:tcW w:w="3488" w:type="dxa"/>
              <w:tcBorders>
                <w:top w:val="single" w:color="050505" w:sz="18" w:space="0"/>
                <w:bottom w:val="single" w:color="050505" w:sz="18" w:space="0"/>
              </w:tcBorders>
            </w:tcPr>
            <w:p>
              <w:pPr>
                <w:pStyle w:val="TableHeading"/>
              </w:pPr>
              <w:r>
                <w:rPr>
                  <w:b/>
                </w:rPr>
                <w:t xml:space="preserve">Telephone</w:t>
              </w:r>
            </w:p>
          </w:tc>
        </w:tr>
        <w:tr>
          <w:tc>
            <w:tcPr>
              <w:tcW w:w="3490" w:type="dxa"/>
            </w:tcPr>
            <w:p>
              <w:pPr>
                <w:pStyle w:val="TableBody"/>
              </w:pPr>
              <w:r>
                <w:rPr/>
                <w:t xml:space="preserve">Wetu - Tawriq Ederies</w:t>
              </w:r>
            </w:p>
          </w:tc>
          <w:tc>
            <w:tcPr>
              <w:tcW w:w="3488" w:type="dxa"/>
            </w:tcPr>
            <w:p>
              <w:pPr>
                <w:pStyle w:val="TableBody"/>
              </w:pPr>
              <w:r>
                <w:rPr/>
                <w:t xml:space="preserve">tawriq@wetu.com</w:t>
              </w:r>
            </w:p>
          </w:tc>
          <w:tc>
            <w:tcPr>
              <w:tcW w:w="3488" w:type="dxa"/>
            </w:tcPr>
            <w:p>
              <w:pPr>
                <w:pStyle w:val="TableBody"/>
              </w:pPr>
              <w:r>
                <w:rPr/>
                <w:t xml:space="preserve">021 674 53 90</w:t>
              </w:r>
            </w:p>
          </w:tc>
        </w:tr>
        <w:tr>
          <w:tc>
            <w:tcPr>
              <w:tcW w:w="3490" w:type="dxa"/>
            </w:tcPr>
            <w:p>
              <w:pPr>
                <w:pStyle w:val="TableBody"/>
              </w:pPr>
              <w:r>
                <w:rPr/>
                <w:t xml:space="preserve">Wetu - Emergency Contact</w:t>
              </w:r>
            </w:p>
          </w:tc>
          <w:tc>
            <w:tcPr>
              <w:tcW w:w="3488" w:type="dxa"/>
            </w:tcPr>
            <w:p>
              <w:pPr>
                <w:pStyle w:val="TableBody"/>
              </w:pPr>
            </w:p>
          </w:tc>
          <w:tc>
            <w:tcPr>
              <w:tcW w:w="3488" w:type="dxa"/>
            </w:tcPr>
            <w:p>
              <w:pPr>
                <w:pStyle w:val="TableBody"/>
              </w:pPr>
              <w:r>
                <w:rPr/>
                <w:t xml:space="preserve">+27 21 674 5391</w:t>
              </w:r>
            </w:p>
          </w:tc>
        </w:tr>
      </w:tblGrid>
    </w:tbl>
    <w:p/>
    <w:p>
      <w:pPr>
        <w:pStyle w:val="Heading1"/>
      </w:pPr>
      <w:r>
        <w:rPr/>
        <w:t xml:space="preserve">Service Providers</w:t>
      </w:r>
    </w:p>
    <w:tbl>
      <w:tblPr>
        <w:tblpPr w:leftFromText="180" w:rightFromText="180" w:vertAnchor="text" w:tblpY="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5233"/>
        <w:gridCol w:w="5233"/>
        <w:tr>
          <w:tc>
            <w:tcPr>
              <w:tcW w:w="10466" w:type="dxa"/>
              <w:gridSpan w:val="3"/>
              <w:tcBorders>
                <w:bottom w:val="single" w:color="050505" w:sz="4" w:space="0"/>
              </w:tcBorders>
            </w:tcPr>
            <w:p>
              <w:pPr>
                <w:pStyle w:val="Heading4Table"/>
              </w:pPr>
              <w:r>
                <w:rPr/>
                <w:t xml:space="preserve">Ali Bali Travel</w:t>
              </w:r>
            </w:p>
          </w:tc>
        </w:tr>
        <w:tr>
          <w:tc>
            <w:tcPr>
              <w:tcW w:w="10466" w:type="dxa"/>
              <w:gridSpan w:val="3"/>
            </w:tcPr>
            <w:p>
              <w:pPr>
                <w:pStyle w:val="TableBody"/>
              </w:pPr>
              <w:r>
                <w:rPr>
                  <w:b/>
                </w:rPr>
                <w:t xml:space="preserve">Ref: </w:t>
              </w:r>
              <w:r>
                <w:t xml:space="preserve">123</w:t>
              </w:r>
            </w:p>
          </w:tc>
        </w:tr>
        <w:tr>
          <w:tc>
            <w:tcPr>
              <w:tcW w:w="5233" w:type="dxa"/>
            </w:tcPr>
            <w:p>
              <w:pPr>
                <w:pStyle w:val="TableBody"/>
              </w:pPr>
              <w:r>
                <w:rPr>
                  <w:b/>
                </w:rPr>
                <w:t xml:space="preserve">Address</w:t>
              </w:r>
            </w:p>
            <w:p>
              <w:pPr>
                <w:pStyle w:val="TableBody"/>
              </w:pPr>
            </w:p>
          </w:tc>
          <w:tc>
            <w:tcPr>
              <w:tcW w:w="5233" w:type="dxa"/>
            </w:tcPr>
            <w:p>
              <w:pPr>
                <w:pStyle w:val="TableBody"/>
              </w:pPr>
              <w:r>
                <w:rPr>
                  <w:b/>
                </w:rPr>
                <w:t xml:space="preserve">Contact Numbers</w:t>
              </w:r>
            </w:p>
            <w:p>
              <w:pPr>
                <w:pStyle w:val="TableBody"/>
              </w:pPr>
              <w:r>
                <w:rPr/>
                <w:t xml:space="preserve">Telephone: 012 345 67 8</w:t>
              </w:r>
              <w:br w:type="textWrapping"/>
              <w:r>
                <w:rPr/>
                <w:t xml:space="preserve">Alternative: 012 987 65 43</w:t>
              </w:r>
            </w:p>
          </w:tc>
        </w:tr>
        <w:tr>
          <w:tc>
            <w:tcPr>
              <w:tcW w:w="10466" w:type="dxa"/>
              <w:gridSpan w:val="3"/>
              <w:tcBorders>
                <w:bottom w:val="single" w:color="050505" w:sz="4" w:space="0"/>
              </w:tcBorders>
            </w:tcPr>
            <w:p>
              <w:pPr>
                <w:pStyle w:val="Heading4Table"/>
              </w:pPr>
              <w:r>
                <w:rPr/>
                <w:t xml:space="preserve">La Plume Boutique Guest House</w:t>
              </w:r>
            </w:p>
          </w:tc>
        </w:tr>
        <w:tr>
          <w:tc>
            <w:tcPr>
              <w:tcW w:w="5233" w:type="dxa"/>
            </w:tcPr>
            <w:p>
              <w:pPr>
                <w:pStyle w:val="TableBody"/>
              </w:pPr>
              <w:r>
                <w:rPr>
                  <w:b/>
                </w:rPr>
                <w:t xml:space="preserve">Address</w:t>
              </w:r>
            </w:p>
            <w:p>
              <w:pPr>
                <w:pStyle w:val="TableBody"/>
              </w:pPr>
              <w:r>
                <w:rPr/>
                <w:t xml:space="preserve">La Plume - GPS Coordinates: (-33.655655, 22.085507)
</w:t>
              </w:r>
              <w:br w:type="textWrapping"/>
              <w:r>
                <w:rPr/>
                <w:t xml:space="preserve">Off the R62, Volmoed, Oudtshoorn, 6620
</w:t>
              </w:r>
            </w:p>
          </w:tc>
          <w:tc>
            <w:tcPr>
              <w:tcW w:w="5233" w:type="dxa"/>
            </w:tcPr>
            <w:p>
              <w:pPr>
                <w:pStyle w:val="TableBody"/>
              </w:pPr>
              <w:r>
                <w:rPr>
                  <w:b/>
                </w:rPr>
                <w:t xml:space="preserve">Contact Numbers</w:t>
              </w:r>
            </w:p>
            <w:p>
              <w:pPr>
                <w:pStyle w:val="TableBody"/>
              </w:pPr>
              <w:r>
                <w:rPr/>
                <w:t xml:space="preserve">Telephone: +27 44 272 7516</w:t>
              </w:r>
              <w:br w:type="textWrapping"/>
              <w:r>
                <w:rPr/>
                <w:t xml:space="preserve">Front Desk: +27 44 272 7516</w:t>
              </w:r>
            </w:p>
          </w:tc>
        </w:tr>
        <w:tr>
          <w:tc>
            <w:tcPr>
              <w:tcW w:w="10466" w:type="dxa"/>
              <w:gridSpan w:val="3"/>
              <w:tcBorders>
                <w:bottom w:val="single" w:color="050505" w:sz="4" w:space="0"/>
              </w:tcBorders>
            </w:tcPr>
            <w:p>
              <w:pPr>
                <w:pStyle w:val="Heading4Table"/>
              </w:pPr>
              <w:r>
                <w:rPr/>
                <w:t xml:space="preserve">La Plume Boutique Guest House</w:t>
              </w:r>
            </w:p>
          </w:tc>
        </w:tr>
        <w:tr>
          <w:tc>
            <w:tcPr>
              <w:tcW w:w="5233" w:type="dxa"/>
            </w:tcPr>
            <w:p>
              <w:pPr>
                <w:pStyle w:val="TableBody"/>
              </w:pPr>
              <w:r>
                <w:rPr>
                  <w:b/>
                </w:rPr>
                <w:t xml:space="preserve">Address</w:t>
              </w:r>
            </w:p>
            <w:p>
              <w:pPr>
                <w:pStyle w:val="TableBody"/>
              </w:pPr>
              <w:r>
                <w:rPr/>
                <w:t xml:space="preserve">La Plume - GPS Coordinates: (-33.655655, 22.085507)
</w:t>
              </w:r>
              <w:br w:type="textWrapping"/>
              <w:r>
                <w:rPr/>
                <w:t xml:space="preserve">Off the R62, Volmoed, Oudtshoorn, 6620
</w:t>
              </w:r>
            </w:p>
          </w:tc>
          <w:tc>
            <w:tcPr>
              <w:tcW w:w="5233" w:type="dxa"/>
            </w:tcPr>
            <w:p>
              <w:pPr>
                <w:pStyle w:val="TableBody"/>
              </w:pPr>
              <w:r>
                <w:rPr>
                  <w:b/>
                </w:rPr>
                <w:t xml:space="preserve">Contact Numbers</w:t>
              </w:r>
            </w:p>
            <w:p>
              <w:pPr>
                <w:pStyle w:val="TableBody"/>
              </w:pPr>
              <w:r>
                <w:rPr/>
                <w:t xml:space="preserve">Telephone: +27 44 272 7516</w:t>
              </w:r>
              <w:br w:type="textWrapping"/>
              <w:r>
                <w:rPr/>
                <w:t xml:space="preserve">Front Desk: +27 44 272 7516</w:t>
              </w:r>
            </w:p>
          </w:tc>
        </w:tr>
        <w:tr>
          <w:tc>
            <w:tcPr>
              <w:tcW w:w="10466" w:type="dxa"/>
              <w:gridSpan w:val="3"/>
              <w:tcBorders>
                <w:bottom w:val="single" w:color="050505" w:sz="4" w:space="0"/>
              </w:tcBorders>
            </w:tcPr>
            <w:p>
              <w:pPr>
                <w:pStyle w:val="Heading4Table"/>
              </w:pPr>
              <w:r>
                <w:rPr/>
                <w:t xml:space="preserve">Sri Ratih Cottages</w:t>
              </w:r>
            </w:p>
          </w:tc>
        </w:tr>
        <w:tr>
          <w:tc>
            <w:tcPr>
              <w:tcW w:w="5233" w:type="dxa"/>
            </w:tcPr>
            <w:p>
              <w:pPr>
                <w:pStyle w:val="TableBody"/>
              </w:pPr>
              <w:r>
                <w:rPr>
                  <w:b/>
                </w:rPr>
                <w:t xml:space="preserve">Address</w:t>
              </w:r>
            </w:p>
            <w:p>
              <w:pPr>
                <w:pStyle w:val="TableBody"/>
              </w:pPr>
              <w:r>
                <w:rPr/>
                <w:t xml:space="preserve">Jl. Campuhan 1, Penestanan Kelod, Ubud, Sayan, Ubud, Bali, 80572, Indonesia</w:t>
              </w:r>
            </w:p>
          </w:tc>
          <w:tc>
            <w:tcPr>
              <w:tcW w:w="5233" w:type="dxa"/>
            </w:tcPr>
            <w:p>
              <w:pPr>
                <w:pStyle w:val="TableBody"/>
              </w:pPr>
              <w:r>
                <w:rPr>
                  <w:b/>
                </w:rPr>
                <w:t xml:space="preserve">Contact Numbers</w:t>
              </w:r>
            </w:p>
            <w:p>
              <w:pPr>
                <w:pStyle w:val="TableBody"/>
              </w:pPr>
              <w:r>
                <w:rPr/>
                <w:t xml:space="preserve">Telephone: +62 813-3753-6464</w:t>
              </w:r>
            </w:p>
          </w:tc>
        </w:tr>
        <w:tr>
          <w:tc>
            <w:tcPr>
              <w:tcW w:w="10466" w:type="dxa"/>
              <w:gridSpan w:val="3"/>
              <w:tcBorders>
                <w:bottom w:val="single" w:color="050505" w:sz="4" w:space="0"/>
              </w:tcBorders>
            </w:tcPr>
            <w:p>
              <w:pPr>
                <w:pStyle w:val="Heading4Table"/>
              </w:pPr>
              <w:r>
                <w:rPr/>
                <w:t xml:space="preserve">LUX* Grand Baie</w:t>
              </w:r>
            </w:p>
          </w:tc>
        </w:tr>
        <w:tr>
          <w:tc>
            <w:tcPr>
              <w:tcW w:w="5233" w:type="dxa"/>
            </w:tcPr>
            <w:p>
              <w:pPr>
                <w:pStyle w:val="TableBody"/>
              </w:pPr>
              <w:r>
                <w:rPr>
                  <w:b/>
                </w:rPr>
                <w:t xml:space="preserve">Address</w:t>
              </w:r>
            </w:p>
            <w:p>
              <w:pPr>
                <w:pStyle w:val="TableBody"/>
              </w:pPr>
              <w:r>
                <w:rPr/>
                <w:t xml:space="preserve">MU
</w:t>
              </w:r>
              <w:br w:type="textWrapping"/>
              <w:r>
                <w:rPr/>
                <w:t xml:space="preserve">Coastal Road
</w:t>
              </w:r>
              <w:br w:type="textWrapping"/>
              <w:r>
                <w:rPr/>
                <w:t xml:space="preserve">Grand Baie 30510
</w:t>
              </w:r>
              <w:br w:type="textWrapping"/>
              <w:r>
                <w:rPr/>
                <w:t xml:space="preserve">Mauritius</w:t>
              </w:r>
            </w:p>
          </w:tc>
          <w:tc>
            <w:tcPr>
              <w:tcW w:w="5233" w:type="dxa"/>
            </w:tcPr>
            <w:p>
              <w:pPr>
                <w:pStyle w:val="TableBody"/>
              </w:pPr>
              <w:r>
                <w:rPr>
                  <w:b/>
                </w:rPr>
                <w:t xml:space="preserve">Contact Numbers</w:t>
              </w:r>
            </w:p>
            <w:p>
              <w:pPr>
                <w:pStyle w:val="TableBody"/>
              </w:pPr>
              <w:r>
                <w:rPr/>
                <w:t xml:space="preserve">Telephone: +230 698 9800</w:t>
              </w:r>
            </w:p>
          </w:tc>
        </w:tr>
        <w:tr>
          <w:tc>
            <w:tcPr>
              <w:tcW w:w="10466" w:type="dxa"/>
              <w:gridSpan w:val="3"/>
              <w:tcBorders>
                <w:bottom w:val="single" w:color="050505" w:sz="4" w:space="0"/>
              </w:tcBorders>
            </w:tcPr>
            <w:p>
              <w:pPr>
                <w:pStyle w:val="Heading4Table"/>
              </w:pPr>
              <w:r>
                <w:rPr/>
                <w:t xml:space="preserve">andBeyond Benguerra Island</w:t>
              </w:r>
            </w:p>
          </w:tc>
        </w:tr>
        <w:tr>
          <w:tc>
            <w:tcPr>
              <w:tcW w:w="5233" w:type="dxa"/>
            </w:tcPr>
            <w:p>
              <w:pPr>
                <w:pStyle w:val="TableBody"/>
              </w:pPr>
              <w:r>
                <w:rPr>
                  <w:b/>
                </w:rPr>
                <w:t xml:space="preserve">Address</w:t>
              </w:r>
            </w:p>
            <w:p>
              <w:pPr>
                <w:pStyle w:val="TableBody"/>
              </w:pPr>
            </w:p>
          </w:tc>
          <w:tc>
            <w:tcPr>
              <w:tcW w:w="5233" w:type="dxa"/>
            </w:tcPr>
            <w:p>
              <w:pPr>
                <w:pStyle w:val="TableBody"/>
              </w:pPr>
              <w:r>
                <w:rPr>
                  <w:b/>
                </w:rPr>
                <w:t xml:space="preserve">Contact Numbers</w:t>
              </w:r>
            </w:p>
            <w:p>
              <w:pPr>
                <w:pStyle w:val="TableBody"/>
              </w:pPr>
              <w:r>
                <w:rPr/>
                <w:t xml:space="preserve">Telephone: +27 11 809 4300</w:t>
              </w:r>
              <w:br w:type="textWrapping"/>
              <w:r>
                <w:rPr/>
                <w:t xml:space="preserve">Front Desk: +27 11 809 4300</w:t>
              </w:r>
            </w:p>
          </w:tc>
        </w:tr>
        <w:tr>
          <w:tc>
            <w:tcPr>
              <w:tcW w:w="10466" w:type="dxa"/>
              <w:gridSpan w:val="3"/>
              <w:tcBorders>
                <w:bottom w:val="single" w:color="050505" w:sz="4" w:space="0"/>
              </w:tcBorders>
            </w:tcPr>
            <w:p>
              <w:pPr>
                <w:pStyle w:val="Heading4Table"/>
              </w:pPr>
              <w:r>
                <w:rPr/>
                <w:t xml:space="preserve">Scuba Diving</w:t>
              </w:r>
            </w:p>
          </w:tc>
        </w:tr>
        <w:tr>
          <w:tc>
            <w:tcPr>
              <w:tcW w:w="5233" w:type="dxa"/>
            </w:tcPr>
            <w:p>
              <w:pPr>
                <w:pStyle w:val="TableBody"/>
              </w:pPr>
              <w:r>
                <w:rPr>
                  <w:b/>
                </w:rPr>
                <w:t xml:space="preserve">Address</w:t>
              </w:r>
            </w:p>
            <w:p>
              <w:pPr>
                <w:pStyle w:val="TableBody"/>
              </w:pPr>
            </w:p>
          </w:tc>
          <w:tc>
            <w:tcPr>
              <w:tcW w:w="5233" w:type="dxa"/>
            </w:tcPr>
            <w:p>
              <w:pPr>
                <w:pStyle w:val="TableBody"/>
              </w:pPr>
              <w:r>
                <w:rPr>
                  <w:b/>
                </w:rPr>
                <w:t xml:space="preserve">Contact Numbers</w:t>
              </w:r>
            </w:p>
            <w:p>
              <w:pPr>
                <w:pStyle w:val="TableBody"/>
              </w:pPr>
              <w:r>
                <w:rPr/>
                <w:t xml:space="preserve">Telephone: +27 11 809 4300</w:t>
              </w:r>
              <w:br w:type="textWrapping"/>
              <w:r>
                <w:rPr/>
                <w:t xml:space="preserve">Front Desk: +27 11 809 4300</w:t>
              </w:r>
            </w:p>
          </w:tc>
        </w:tr>
      </w:tblGrid>
    </w:tbl>
    <w:p/>
    <w:p>
      <w:pPr>
        <w:pStyle w:val="Heading1"/>
      </w:pPr>
      <w:r>
        <w:rPr/>
        <w:t xml:space="preserve">Wetu</w:t>
      </w:r>
    </w:p>
    <w:p>
      <w:pPr/>
      <w:r>
        <w:t xml:space="preserve">Wetu offers solutions across the travel value chain. We are proud to be serving an industry that brings joy, life-changing experiences, and employment to so many across the world.</w:t>
      </w:r>
    </w:p>
    <w:p>
      <w:pPr/>
      <w:r>
        <w:t xml:space="preserve">And we are not done yet.</w:t>
      </w:r>
    </w:p>
    <w:p>
      <w:pPr/>
      <w:r>
        <w:t xml:space="preserve">If we have learnt anything from our clients, it is that this exciting, ever-evolving, relationship-driven industry still has many opportunities where technology can enable and support their success.</w:t>
      </w:r>
    </w:p>
    <w:p>
      <w:pPr/>
      <w:r>
        <w:t xml:space="preserve">We look forward to helping make this a reality.</w:t>
      </w:r>
    </w:p>
    <w:p>
      <w:pPr>
        <w:pStyle w:val="Hyperlink"/>
      </w:pPr>
      <w:hyperlink w:history="true" r:id="R089a7fe73b24419b">
        <w:proofErr w:type="gramStart"/>
        <w:r>
          <w:rPr>
            <w:rStyle w:val="Hyperlink"/>
            <w:b/>
          </w:rPr>
          <w:t xml:space="preserve">View Company Video &gt;</w:t>
        </w:r>
      </w:hyperlink>
    </w:p>
    <w:p/>
    <w:p>
      <w:pPr>
        <w:pStyle w:val="Heading1"/>
      </w:pPr>
      <w:r>
        <w:rPr/>
        <w:t xml:space="preserve">Travel Information</w:t>
      </w:r>
    </w:p>
    <w:p>
      <w:pPr>
        <w:pStyle w:val="Heading2"/>
      </w:pPr>
      <w:r>
        <w:rPr>
          <w:rStyle w:val="Heading3Char"/>
          <w:b/>
          <w:color w:themeColor="accent2"/>
          <w:position w:val="6"/>
        </w:rPr>
        <w:t xml:space="preserve">|</w:t>
      </w:r>
      <w:r>
        <w:tab/>
      </w:r>
      <w:r>
        <w:rPr/>
        <w:t xml:space="preserve">Travel Guidance</w:t>
      </w:r>
    </w:p>
    <w:p>
      <w:pPr>
        <w:pStyle w:val="IndentNormal"/>
      </w:pPr>
      <w:r>
        <w:t xml:space="preserve">This is where Travel Guidance displays</w:t>
      </w:r>
    </w:p>
    <w:p>
      <w:pPr>
        <w:pStyle w:val="IndentNormal"/>
      </w:pPr>
      <w:r>
        <w:t xml:space="preserve">Lorem ipsum dolor sit amet, consectetur adipiscing elit. Aliquam laoreet, lacus ut posuere elementum, ante justo iaculis libero, quis maximus nisl massa ac erat. Fusce sagittis dolor vel eleifend ultricies. Mauris cursus, nunc in auctor hendrerit, dui nisl interdum mauris, nec vestibulum nisi tellus ac neque. Pellentesque ornare risus sed justo pellentesque, quis dictum libero tempus. Nulla elit risus, venenatis quis tincidunt a, egestas ac tortor. Nulla porttitor accumsan libero. Phasellus commodo odio eu ipsum lacinia congue. Praesent viverra, lacus at eleifend fermentum, nunc enim dictum sapien, vitae commodo risus quam et libero.</w:t>
      </w:r>
    </w:p>
    <w:p>
      <w:pPr>
        <w:pStyle w:val="IndentNormal"/>
      </w:pPr>
      <w:r>
        <w:t xml:space="preserve">  </w:t>
      </w:r>
    </w:p>
    <w:p/>
    <w:p>
      <w:pPr>
        <w:pStyle w:val="Heading1"/>
      </w:pPr>
      <w:r>
        <w:rPr/>
        <w:t xml:space="preserve">Terms and Conditions</w:t>
      </w:r>
    </w:p>
    <w:p>
      <w:pPr>
        <w:pStyle w:val="Heading2"/>
      </w:pPr>
      <w:r>
        <w:rPr>
          <w:rStyle w:val="Heading3Char"/>
          <w:b/>
          <w:color w:themeColor="accent2"/>
          <w:position w:val="6"/>
        </w:rPr>
        <w:t xml:space="preserve">|</w:t>
      </w:r>
      <w:r>
        <w:tab/>
      </w:r>
      <w:r>
        <w:rPr/>
        <w:t xml:space="preserve">Wetu Terms and Conditions</w:t>
      </w:r>
    </w:p>
    <w:p>
      <w:pPr>
        <w:pStyle w:val="IndentNormal"/>
      </w:pPr>
      <w:r>
        <w:t xml:space="preserve">This is where you would put your standard terms and conditions. This is a sample account for Wetu so we do not have any T &amp; Cs</w:t>
      </w:r>
    </w:p>
    <w:p>
      <w:pPr>
        <w:pStyle w:val="IndentNormal"/>
      </w:pPr>
      <w:r>
        <w:t xml:space="preserve">    </w:t>
      </w:r>
    </w:p>
    <w:sectPr w:rsidRPr="00F92971" w:rsidR="00857E2D" w:rsidSect="00FB1846">
      <w:footerReference w:type="even" r:id="rId9"/>
      <w:footerReference w:type="default" r:id="rId10"/>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9F9EC" w14:textId="77777777" w:rsidR="00CB77DC" w:rsidRDefault="00CB77DC" w:rsidP="000B613D">
      <w:pPr>
        <w:spacing w:after="0" w:line="240" w:lineRule="auto"/>
      </w:pPr>
      <w:r>
        <w:separator/>
      </w:r>
    </w:p>
  </w:endnote>
  <w:endnote w:type="continuationSeparator" w:id="0">
    <w:p w14:paraId="5F0DE73C" w14:textId="77777777" w:rsidR="00CB77DC" w:rsidRDefault="00CB77DC"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A8EEB" w14:textId="77777777"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B000E" w14:textId="77777777"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A184" w14:textId="77777777"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B8082" w14:textId="77777777" w:rsidR="00CB77DC" w:rsidRDefault="00CB77DC" w:rsidP="000B613D">
      <w:pPr>
        <w:spacing w:after="0" w:line="240" w:lineRule="auto"/>
      </w:pPr>
      <w:r>
        <w:separator/>
      </w:r>
    </w:p>
  </w:footnote>
  <w:footnote w:type="continuationSeparator" w:id="0">
    <w:p w14:paraId="6AEE7FCF" w14:textId="77777777" w:rsidR="00CB77DC" w:rsidRDefault="00CB77DC" w:rsidP="000B6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F5D6F"/>
    <w:multiLevelType w:val="hybridMultilevel"/>
    <w:tmpl w:val="392A87A8"/>
    <w:lvl w:ilvl="0" w:tplc="1C09000F">
      <w:start w:val="1"/>
      <w:numFmt w:val="decimal"/>
      <w:lvlText w:val="%1."/>
      <w:lvlJc w:val="left"/>
      <w:pPr>
        <w:ind w:left="720" w:hanging="360"/>
      </w:pPr>
      <w:rPr>
        <w:color w:val="B99146" w:themeColor="accent2"/>
      </w:rPr>
    </w:lvl>
    <w:lvl w:ilvl="1" w:tplc="1C09000F">
      <w:start w:val="1"/>
      <w:numFmt w:val="decimal"/>
      <w:lvlText w:val="%2."/>
      <w:lvlJc w:val="left"/>
      <w:pPr>
        <w:ind w:left="1440" w:hanging="360"/>
      </w:pPr>
      <w:rPr>
        <w:color w:val="B99146" w:themeColor="accent2"/>
      </w:rPr>
    </w:lvl>
    <w:lvl w:ilvl="2" w:tplc="1AF6BD1E">
      <w:start w:val="1"/>
      <w:numFmt w:val="decimal"/>
      <w:lvlText w:val="%3."/>
      <w:lvlJc w:val="left"/>
      <w:pPr>
        <w:ind w:left="2342" w:hanging="362"/>
      </w:pPr>
      <w:rPr>
        <w:rFonts w:hint="default"/>
        <w:color w:val="B99146" w:themeColor="accent2"/>
      </w:rPr>
    </w:lvl>
    <w:lvl w:ilvl="3" w:tplc="1C09000F">
      <w:start w:val="1"/>
      <w:numFmt w:val="decimal"/>
      <w:lvlText w:val="%4."/>
      <w:lvlJc w:val="left"/>
      <w:pPr>
        <w:ind w:left="2880" w:hanging="360"/>
      </w:pPr>
      <w:rPr>
        <w:color w:val="B99146" w:themeColor="accent2"/>
      </w:rPr>
    </w:lvl>
    <w:lvl w:ilvl="4" w:tplc="1C09000F">
      <w:start w:val="1"/>
      <w:numFmt w:val="decimal"/>
      <w:lvlText w:val="%5."/>
      <w:lvlJc w:val="left"/>
      <w:pPr>
        <w:ind w:left="3600" w:hanging="360"/>
      </w:pPr>
      <w:rPr>
        <w:color w:val="B99146" w:themeColor="accent2"/>
      </w:rPr>
    </w:lvl>
    <w:lvl w:ilvl="5" w:tplc="F6F6FF12">
      <w:start w:val="1"/>
      <w:numFmt w:val="decimal"/>
      <w:lvlText w:val="%6."/>
      <w:lvlJc w:val="left"/>
      <w:pPr>
        <w:ind w:left="4497" w:hanging="357"/>
      </w:pPr>
      <w:rPr>
        <w:rFonts w:hint="default"/>
        <w:color w:val="B99146" w:themeColor="accent2"/>
      </w:rPr>
    </w:lvl>
    <w:lvl w:ilvl="6" w:tplc="1C09000F">
      <w:start w:val="1"/>
      <w:numFmt w:val="decimal"/>
      <w:lvlText w:val="%7."/>
      <w:lvlJc w:val="left"/>
      <w:pPr>
        <w:ind w:left="5040" w:hanging="360"/>
      </w:pPr>
      <w:rPr>
        <w:color w:val="B99146" w:themeColor="accent2"/>
      </w:rPr>
    </w:lvl>
    <w:lvl w:ilvl="7" w:tplc="1C09000F">
      <w:start w:val="1"/>
      <w:numFmt w:val="decimal"/>
      <w:lvlText w:val="%8."/>
      <w:lvlJc w:val="left"/>
      <w:pPr>
        <w:ind w:left="5760" w:hanging="360"/>
      </w:pPr>
      <w:rPr>
        <w:color w:val="B99146" w:themeColor="accent2"/>
      </w:rPr>
    </w:lvl>
    <w:lvl w:ilvl="8" w:tplc="14B6C760">
      <w:start w:val="1"/>
      <w:numFmt w:val="decimal"/>
      <w:lvlText w:val="%9."/>
      <w:lvlJc w:val="left"/>
      <w:pPr>
        <w:ind w:left="6657" w:hanging="357"/>
      </w:pPr>
      <w:rPr>
        <w:rFonts w:hint="default"/>
        <w:color w:val="B99146" w:themeColor="accent2"/>
      </w:rPr>
    </w:lvl>
  </w:abstractNum>
  <w:abstractNum w:abstractNumId="1" w15:restartNumberingAfterBreak="0">
    <w:nsid w:val="42E178E9"/>
    <w:multiLevelType w:val="hybridMultilevel"/>
    <w:tmpl w:val="AB58F664"/>
    <w:lvl w:ilvl="0" w:tplc="1C090001">
      <w:start w:val="1"/>
      <w:numFmt w:val="bullet"/>
      <w:lvlText w:val=""/>
      <w:lvlJc w:val="left"/>
      <w:pPr>
        <w:ind w:left="720" w:hanging="360"/>
      </w:pPr>
      <w:rPr>
        <w:rFonts w:hint="default" w:ascii="Symbol" w:hAnsi="Symbol"/>
        <w:color w:val="B99146" w:themeColor="accent2"/>
      </w:rPr>
    </w:lvl>
    <w:lvl w:ilvl="1" w:tplc="1C090003" w:tentative="1">
      <w:start w:val="1"/>
      <w:numFmt w:val="bullet"/>
      <w:lvlText w:val="o"/>
      <w:lvlJc w:val="left"/>
      <w:pPr>
        <w:ind w:left="1440" w:hanging="360"/>
      </w:pPr>
      <w:rPr>
        <w:rFonts w:hint="default" w:ascii="Courier New" w:hAnsi="Courier New" w:cs="Courier New"/>
        <w:color w:val="B99146" w:themeColor="accent2"/>
      </w:rPr>
    </w:lvl>
    <w:lvl w:ilvl="2" w:tplc="1C090005" w:tentative="1">
      <w:start w:val="1"/>
      <w:numFmt w:val="bullet"/>
      <w:lvlText w:val=""/>
      <w:lvlJc w:val="left"/>
      <w:pPr>
        <w:ind w:left="2160" w:hanging="360"/>
      </w:pPr>
      <w:rPr>
        <w:rFonts w:hint="default" w:ascii="Wingdings" w:hAnsi="Wingdings"/>
        <w:color w:val="B99146" w:themeColor="accent2"/>
      </w:rPr>
    </w:lvl>
    <w:lvl w:ilvl="3" w:tplc="1C090001" w:tentative="1">
      <w:start w:val="1"/>
      <w:numFmt w:val="bullet"/>
      <w:lvlText w:val=""/>
      <w:lvlJc w:val="left"/>
      <w:pPr>
        <w:ind w:left="2880" w:hanging="360"/>
      </w:pPr>
      <w:rPr>
        <w:rFonts w:hint="default" w:ascii="Symbol" w:hAnsi="Symbol"/>
        <w:color w:val="B99146" w:themeColor="accent2"/>
      </w:rPr>
    </w:lvl>
    <w:lvl w:ilvl="4" w:tplc="1C090003" w:tentative="1">
      <w:start w:val="1"/>
      <w:numFmt w:val="bullet"/>
      <w:lvlText w:val="o"/>
      <w:lvlJc w:val="left"/>
      <w:pPr>
        <w:ind w:left="3600" w:hanging="360"/>
      </w:pPr>
      <w:rPr>
        <w:rFonts w:hint="default" w:ascii="Courier New" w:hAnsi="Courier New" w:cs="Courier New"/>
        <w:color w:val="B99146" w:themeColor="accent2"/>
      </w:rPr>
    </w:lvl>
    <w:lvl w:ilvl="5" w:tplc="1C090005" w:tentative="1">
      <w:start w:val="1"/>
      <w:numFmt w:val="bullet"/>
      <w:lvlText w:val=""/>
      <w:lvlJc w:val="left"/>
      <w:pPr>
        <w:ind w:left="4320" w:hanging="360"/>
      </w:pPr>
      <w:rPr>
        <w:rFonts w:hint="default" w:ascii="Wingdings" w:hAnsi="Wingdings"/>
        <w:color w:val="B99146" w:themeColor="accent2"/>
      </w:rPr>
    </w:lvl>
    <w:lvl w:ilvl="6" w:tplc="1C090001" w:tentative="1">
      <w:start w:val="1"/>
      <w:numFmt w:val="bullet"/>
      <w:lvlText w:val=""/>
      <w:lvlJc w:val="left"/>
      <w:pPr>
        <w:ind w:left="5040" w:hanging="360"/>
      </w:pPr>
      <w:rPr>
        <w:rFonts w:hint="default" w:ascii="Symbol" w:hAnsi="Symbol"/>
        <w:color w:val="B99146" w:themeColor="accent2"/>
      </w:rPr>
    </w:lvl>
    <w:lvl w:ilvl="7" w:tplc="1C090003" w:tentative="1">
      <w:start w:val="1"/>
      <w:numFmt w:val="bullet"/>
      <w:lvlText w:val="o"/>
      <w:lvlJc w:val="left"/>
      <w:pPr>
        <w:ind w:left="5760" w:hanging="360"/>
      </w:pPr>
      <w:rPr>
        <w:rFonts w:hint="default" w:ascii="Courier New" w:hAnsi="Courier New" w:cs="Courier New"/>
        <w:color w:val="B99146" w:themeColor="accent2"/>
      </w:rPr>
    </w:lvl>
    <w:lvl w:ilvl="8" w:tplc="1C090005" w:tentative="1">
      <w:start w:val="1"/>
      <w:numFmt w:val="bullet"/>
      <w:lvlText w:val=""/>
      <w:lvlJc w:val="left"/>
      <w:pPr>
        <w:ind w:left="6480" w:hanging="360"/>
      </w:pPr>
      <w:rPr>
        <w:rFonts w:hint="default" w:ascii="Wingdings" w:hAnsi="Wingdings"/>
        <w:color w:val="B99146" w:themeColor="accent2"/>
      </w:rPr>
    </w:lvl>
  </w:abstractNum>
  <w:abstractNum w:abstractNumId="2" w15:restartNumberingAfterBreak="0">
    <w:nsid w:val="4B2D4535"/>
    <w:multiLevelType w:val="hybridMultilevel"/>
    <w:tmpl w:val="A31288CA"/>
    <w:lvl w:ilvl="0" w:tplc="1C090001">
      <w:start w:val="1"/>
      <w:numFmt w:val="bullet"/>
      <w:lvlText w:val=""/>
      <w:lvlJc w:val="left"/>
      <w:pPr>
        <w:ind w:left="720" w:hanging="360"/>
      </w:pPr>
      <w:rPr>
        <w:rFonts w:hint="default" w:ascii="Symbol" w:hAnsi="Symbol"/>
        <w:color w:val="B99146" w:themeColor="accent2"/>
      </w:rPr>
    </w:lvl>
    <w:lvl w:ilvl="1" w:tplc="1C090003">
      <w:start w:val="1"/>
      <w:numFmt w:val="bullet"/>
      <w:lvlText w:val="o"/>
      <w:lvlJc w:val="left"/>
      <w:pPr>
        <w:ind w:left="1440" w:hanging="360"/>
      </w:pPr>
      <w:rPr>
        <w:rFonts w:hint="default" w:ascii="Courier New" w:hAnsi="Courier New" w:cs="Courier New"/>
        <w:color w:val="B99146" w:themeColor="accent2"/>
      </w:rPr>
    </w:lvl>
    <w:lvl w:ilvl="2" w:tplc="1C090005">
      <w:start w:val="1"/>
      <w:numFmt w:val="bullet"/>
      <w:lvlText w:val=""/>
      <w:lvlJc w:val="left"/>
      <w:pPr>
        <w:ind w:left="2160" w:hanging="360"/>
      </w:pPr>
      <w:rPr>
        <w:rFonts w:hint="default" w:ascii="Wingdings" w:hAnsi="Wingdings"/>
        <w:color w:val="B99146" w:themeColor="accent2"/>
      </w:rPr>
    </w:lvl>
    <w:lvl w:ilvl="3" w:tplc="1C090001">
      <w:start w:val="1"/>
      <w:numFmt w:val="bullet"/>
      <w:lvlText w:val=""/>
      <w:lvlJc w:val="left"/>
      <w:pPr>
        <w:ind w:left="2880" w:hanging="360"/>
      </w:pPr>
      <w:rPr>
        <w:rFonts w:hint="default" w:ascii="Symbol" w:hAnsi="Symbol"/>
        <w:color w:val="B99146" w:themeColor="accent2"/>
      </w:rPr>
    </w:lvl>
    <w:lvl w:ilvl="4" w:tplc="1C090003">
      <w:start w:val="1"/>
      <w:numFmt w:val="bullet"/>
      <w:lvlText w:val="o"/>
      <w:lvlJc w:val="left"/>
      <w:pPr>
        <w:ind w:left="3600" w:hanging="360"/>
      </w:pPr>
      <w:rPr>
        <w:rFonts w:hint="default" w:ascii="Courier New" w:hAnsi="Courier New" w:cs="Courier New"/>
        <w:color w:val="B99146" w:themeColor="accent2"/>
      </w:rPr>
    </w:lvl>
    <w:lvl w:ilvl="5" w:tplc="1C090005">
      <w:start w:val="1"/>
      <w:numFmt w:val="bullet"/>
      <w:lvlText w:val=""/>
      <w:lvlJc w:val="left"/>
      <w:pPr>
        <w:ind w:left="4320" w:hanging="360"/>
      </w:pPr>
      <w:rPr>
        <w:rFonts w:hint="default" w:ascii="Wingdings" w:hAnsi="Wingdings"/>
        <w:color w:val="B99146" w:themeColor="accent2"/>
      </w:rPr>
    </w:lvl>
    <w:lvl w:ilvl="6" w:tplc="1C090001">
      <w:start w:val="1"/>
      <w:numFmt w:val="bullet"/>
      <w:lvlText w:val=""/>
      <w:lvlJc w:val="left"/>
      <w:pPr>
        <w:ind w:left="5040" w:hanging="360"/>
      </w:pPr>
      <w:rPr>
        <w:rFonts w:hint="default" w:ascii="Symbol" w:hAnsi="Symbol"/>
        <w:color w:val="B99146" w:themeColor="accent2"/>
      </w:rPr>
    </w:lvl>
    <w:lvl w:ilvl="7" w:tplc="1C090003">
      <w:start w:val="1"/>
      <w:numFmt w:val="bullet"/>
      <w:lvlText w:val="o"/>
      <w:lvlJc w:val="left"/>
      <w:pPr>
        <w:ind w:left="5760" w:hanging="360"/>
      </w:pPr>
      <w:rPr>
        <w:rFonts w:hint="default" w:ascii="Courier New" w:hAnsi="Courier New" w:cs="Courier New"/>
        <w:color w:val="B99146" w:themeColor="accent2"/>
      </w:rPr>
    </w:lvl>
    <w:lvl w:ilvl="8" w:tplc="1C090005">
      <w:start w:val="1"/>
      <w:numFmt w:val="bullet"/>
      <w:lvlText w:val=""/>
      <w:lvlJc w:val="left"/>
      <w:pPr>
        <w:ind w:left="6480" w:hanging="360"/>
      </w:pPr>
      <w:rPr>
        <w:rFonts w:hint="default" w:ascii="Wingdings" w:hAnsi="Wingdings"/>
        <w:color w:val="B99146" w:themeColor="accent2"/>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846"/>
    <w:rsid w:val="000B613D"/>
    <w:rsid w:val="000C0001"/>
    <w:rsid w:val="0014612A"/>
    <w:rsid w:val="001778CD"/>
    <w:rsid w:val="001A6959"/>
    <w:rsid w:val="00202953"/>
    <w:rsid w:val="00216D8B"/>
    <w:rsid w:val="00244EB5"/>
    <w:rsid w:val="00294316"/>
    <w:rsid w:val="00296446"/>
    <w:rsid w:val="0038194C"/>
    <w:rsid w:val="003B4DA8"/>
    <w:rsid w:val="003C2AB9"/>
    <w:rsid w:val="003D041A"/>
    <w:rsid w:val="003F7494"/>
    <w:rsid w:val="00426778"/>
    <w:rsid w:val="00446B02"/>
    <w:rsid w:val="00474B6D"/>
    <w:rsid w:val="0049211D"/>
    <w:rsid w:val="00495AD0"/>
    <w:rsid w:val="004A0CBF"/>
    <w:rsid w:val="004B69A2"/>
    <w:rsid w:val="005D251D"/>
    <w:rsid w:val="006168A8"/>
    <w:rsid w:val="006426A6"/>
    <w:rsid w:val="006B651D"/>
    <w:rsid w:val="006E396C"/>
    <w:rsid w:val="006E3C15"/>
    <w:rsid w:val="006E78DA"/>
    <w:rsid w:val="007349DE"/>
    <w:rsid w:val="00752D18"/>
    <w:rsid w:val="008145B9"/>
    <w:rsid w:val="00831CD8"/>
    <w:rsid w:val="0084510E"/>
    <w:rsid w:val="00857E2D"/>
    <w:rsid w:val="00870551"/>
    <w:rsid w:val="00945C7A"/>
    <w:rsid w:val="0096118A"/>
    <w:rsid w:val="00965BC0"/>
    <w:rsid w:val="009A576A"/>
    <w:rsid w:val="009C095D"/>
    <w:rsid w:val="009D3722"/>
    <w:rsid w:val="009D6F56"/>
    <w:rsid w:val="00A475ED"/>
    <w:rsid w:val="00A610D9"/>
    <w:rsid w:val="00A81833"/>
    <w:rsid w:val="00AE667C"/>
    <w:rsid w:val="00BC18D3"/>
    <w:rsid w:val="00BE5DE9"/>
    <w:rsid w:val="00C76E89"/>
    <w:rsid w:val="00CB77DC"/>
    <w:rsid w:val="00D5347C"/>
    <w:rsid w:val="00D901E9"/>
    <w:rsid w:val="00D96B19"/>
    <w:rsid w:val="00DD12FE"/>
    <w:rsid w:val="00DE111D"/>
    <w:rsid w:val="00E16430"/>
    <w:rsid w:val="00E34B8A"/>
    <w:rsid w:val="00E63766"/>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6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jc w:val="both"/>
    </w:pPr>
  </w:style>
  <w:style w:type="paragraph" w:styleId="Heading1">
    <w:name w:val="heading 1"/>
    <w:basedOn w:val="Normal"/>
    <w:next w:val="Normal"/>
    <w:link w:val="Heading1Char"/>
    <w:uiPriority w:val="9"/>
    <w:qFormat/>
    <w:rsid w:val="005D251D"/>
    <w:pPr>
      <w:keepNext/>
      <w:keepLines/>
      <w:spacing w:after="0"/>
      <w:jc w:val="left"/>
      <w:outlineLvl w:val="0"/>
    </w:pPr>
    <w:rPr>
      <w:rFonts w:asciiTheme="majorHAnsi" w:hAnsiTheme="majorHAnsi" w:eastAsiaTheme="majorEastAsia" w:cstheme="majorBidi"/>
      <w:b/>
      <w:bCs/>
      <w:color w:val="050505" w:themeColor="accent1"/>
      <w:sz w:val="52"/>
      <w:szCs w:val="28"/>
    </w:rPr>
  </w:style>
  <w:style w:type="paragraph" w:styleId="Heading2">
    <w:name w:val="heading 2"/>
    <w:basedOn w:val="Normal"/>
    <w:next w:val="Normal"/>
    <w:link w:val="Heading2Char"/>
    <w:uiPriority w:val="9"/>
    <w:unhideWhenUsed/>
    <w:qFormat/>
    <w:rsid w:val="00752D18"/>
    <w:pPr>
      <w:keepNext/>
      <w:keepLines/>
      <w:tabs>
        <w:tab w:val="left" w:pos="227"/>
      </w:tabs>
      <w:spacing w:before="200" w:after="0"/>
      <w:ind w:left="227" w:hanging="227"/>
      <w:jc w:val="left"/>
      <w:outlineLvl w:val="1"/>
    </w:pPr>
    <w:rPr>
      <w:rFonts w:asciiTheme="majorHAnsi" w:hAnsiTheme="majorHAnsi" w:eastAsiaTheme="majorEastAsia" w:cstheme="majorBidi"/>
      <w:b/>
      <w:bCs/>
      <w:color w:val="000000" w:themeColor="text1"/>
      <w:sz w:val="40"/>
      <w:szCs w:val="26"/>
    </w:rPr>
  </w:style>
  <w:style w:type="paragraph" w:styleId="Heading3">
    <w:name w:val="heading 3"/>
    <w:basedOn w:val="Normal"/>
    <w:next w:val="IndentNormal"/>
    <w:link w:val="Heading3Char"/>
    <w:uiPriority w:val="9"/>
    <w:unhideWhenUsed/>
    <w:qFormat/>
    <w:rsid w:val="00752D18"/>
    <w:pPr>
      <w:keepNext/>
      <w:keepLines/>
      <w:tabs>
        <w:tab w:val="left" w:pos="227"/>
      </w:tabs>
      <w:spacing w:before="200" w:after="0"/>
      <w:ind w:left="227" w:hanging="227"/>
      <w:outlineLvl w:val="2"/>
    </w:pPr>
    <w:rPr>
      <w:rFonts w:asciiTheme="majorHAnsi" w:hAnsiTheme="majorHAnsi" w:eastAsiaTheme="majorEastAsia" w:cstheme="majorBidi"/>
      <w:b/>
      <w:bCs/>
      <w:color w:val="000000" w:themeColor="text1"/>
      <w:sz w:val="32"/>
    </w:rPr>
  </w:style>
  <w:style w:type="paragraph" w:styleId="Heading4">
    <w:name w:val="heading 4"/>
    <w:basedOn w:val="Normal"/>
    <w:next w:val="Normal"/>
    <w:link w:val="Heading4Char"/>
    <w:uiPriority w:val="9"/>
    <w:unhideWhenUsed/>
    <w:qFormat/>
    <w:rsid w:val="0049211D"/>
    <w:pPr>
      <w:keepNext/>
      <w:keepLines/>
      <w:spacing w:before="0" w:after="0"/>
      <w:ind w:left="227"/>
      <w:outlineLvl w:val="3"/>
    </w:pPr>
    <w:rPr>
      <w:rFonts w:asciiTheme="majorHAnsi" w:hAnsiTheme="majorHAnsi" w:eastAsiaTheme="majorEastAsia" w:cstheme="majorBidi"/>
      <w:b/>
      <w:bCs/>
      <w:iCs/>
      <w:color w:val="B99146" w:themeColor="accent2"/>
      <w:sz w:val="26"/>
    </w:rPr>
  </w:style>
  <w:style w:type="paragraph" w:styleId="Heading5">
    <w:name w:val="heading 5"/>
    <w:basedOn w:val="Normal"/>
    <w:next w:val="Normal"/>
    <w:link w:val="Heading5Char"/>
    <w:uiPriority w:val="9"/>
    <w:unhideWhenUsed/>
    <w:qFormat/>
    <w:rsid w:val="0038194C"/>
    <w:pPr>
      <w:keepNext/>
      <w:keepLines/>
      <w:tabs>
        <w:tab w:val="left" w:pos="227"/>
      </w:tabs>
      <w:spacing w:before="0" w:after="0"/>
      <w:ind w:left="227" w:hanging="227"/>
      <w:outlineLvl w:val="4"/>
    </w:pPr>
    <w:rPr>
      <w:rFonts w:asciiTheme="majorHAnsi" w:hAnsiTheme="majorHAnsi" w:eastAsiaTheme="majorEastAsia" w:cstheme="majorBidi"/>
      <w:b/>
      <w:color w:val="000000" w:themeColor="text1"/>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0B613D"/>
  </w:style>
  <w:style w:type="character" w:styleId="Heading1Char" w:customStyle="1">
    <w:name w:val="Heading 1 Char"/>
    <w:basedOn w:val="DefaultParagraphFont"/>
    <w:link w:val="Heading1"/>
    <w:uiPriority w:val="9"/>
    <w:rsid w:val="005D251D"/>
    <w:rPr>
      <w:rFonts w:asciiTheme="majorHAnsi" w:hAnsiTheme="majorHAnsi" w:eastAsiaTheme="majorEastAsia" w:cstheme="majorBidi"/>
      <w:b/>
      <w:bCs/>
      <w:color w:val="000000" w:themeColor="text1"/>
      <w:sz w:val="28"/>
      <w:szCs w:val="28"/>
    </w:rPr>
  </w:style>
  <w:style w:type="paragraph" w:styleId="Subheading" w:customStyle="1">
    <w:name w:val="Subheading"/>
    <w:basedOn w:val="Normal"/>
    <w:link w:val="SubheadingChar"/>
    <w:qFormat/>
    <w:rsid w:val="00857E2D"/>
    <w:pPr>
      <w:jc w:val="center"/>
    </w:pPr>
    <w:rPr>
      <w:i/>
    </w:rPr>
  </w:style>
  <w:style w:type="character" w:styleId="SubheadingChar" w:customStyle="1">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styleId="SmallNormal" w:customStyle="1">
    <w:name w:val="Small Normal"/>
    <w:basedOn w:val="Normal"/>
    <w:link w:val="SmallNormalChar"/>
    <w:qFormat/>
    <w:rsid w:val="00BE5DE9"/>
    <w:pPr>
      <w:jc w:val="left"/>
    </w:pPr>
    <w:rPr>
      <w:sz w:val="20"/>
      <w:szCs w:val="20"/>
    </w:rPr>
  </w:style>
  <w:style w:type="character" w:styleId="SmallNormalChar" w:customStyle="1">
    <w:name w:val="Small Normal Char"/>
    <w:basedOn w:val="DefaultParagraphFont"/>
    <w:link w:val="SmallNormal"/>
    <w:rsid w:val="00BE5DE9"/>
    <w:rPr>
      <w:sz w:val="20"/>
      <w:szCs w:val="20"/>
    </w:rPr>
  </w:style>
  <w:style w:type="character" w:styleId="Heading2Char" w:customStyle="1">
    <w:name w:val="Heading 2 Char"/>
    <w:basedOn w:val="DefaultParagraphFont"/>
    <w:link w:val="Heading2"/>
    <w:uiPriority w:val="9"/>
    <w:rsid w:val="00752D18"/>
    <w:rPr>
      <w:rFonts w:asciiTheme="majorHAnsi" w:hAnsiTheme="majorHAnsi" w:eastAsiaTheme="majorEastAsia" w:cstheme="majorBidi"/>
      <w:b/>
      <w:bCs/>
      <w:color w:val="000000" w:themeColor="text1"/>
      <w:sz w:val="28"/>
      <w:szCs w:val="26"/>
    </w:rPr>
  </w:style>
  <w:style w:type="character" w:styleId="Heading3Char" w:customStyle="1">
    <w:name w:val="Heading 3 Char"/>
    <w:basedOn w:val="DefaultParagraphFont"/>
    <w:link w:val="Heading3"/>
    <w:uiPriority w:val="9"/>
    <w:rsid w:val="00752D18"/>
    <w:rPr>
      <w:rFonts w:asciiTheme="majorHAnsi" w:hAnsiTheme="majorHAnsi" w:eastAsiaTheme="majorEastAsia" w:cstheme="majorBidi"/>
      <w:b/>
      <w:bCs/>
      <w:color w:val="000000" w:themeColor="text1"/>
      <w:sz w:val="32"/>
    </w:rPr>
  </w:style>
  <w:style w:type="paragraph" w:styleId="HorizontalRule" w:customStyle="1">
    <w:name w:val="HorizontalRule"/>
    <w:basedOn w:val="Normal"/>
    <w:next w:val="Normal"/>
    <w:qFormat/>
    <w:rsid w:val="006E396C"/>
    <w:pPr>
      <w:pBdr>
        <w:bottom w:val="single" w:color="A0A0A0" w:sz="12" w:space="1"/>
      </w:pBdr>
      <w:spacing w:before="200"/>
    </w:pPr>
    <w:rPr>
      <w:sz w:val="2"/>
    </w:rPr>
  </w:style>
  <w:style w:type="paragraph" w:styleId="HorizontalRuleLight" w:customStyle="1">
    <w:name w:val="HorizontalRuleLight"/>
    <w:basedOn w:val="Normal"/>
    <w:next w:val="Normal"/>
    <w:qFormat/>
    <w:rsid w:val="006E396C"/>
    <w:pPr>
      <w:pBdr>
        <w:bottom w:val="single" w:color="A0A0A0" w:sz="4" w:space="1"/>
      </w:pBdr>
      <w:spacing w:before="200"/>
    </w:pPr>
    <w:rPr>
      <w:sz w:val="2"/>
    </w:rPr>
  </w:style>
  <w:style w:type="character" w:styleId="Heading4Char" w:customStyle="1">
    <w:name w:val="Heading 4 Char"/>
    <w:basedOn w:val="DefaultParagraphFont"/>
    <w:link w:val="Heading4"/>
    <w:uiPriority w:val="9"/>
    <w:rsid w:val="0049211D"/>
    <w:rPr>
      <w:rFonts w:asciiTheme="majorHAnsi" w:hAnsiTheme="majorHAnsi" w:eastAsiaTheme="majorEastAsia" w:cstheme="majorBidi"/>
      <w:b/>
      <w:bCs/>
      <w:iCs/>
      <w:color w:val="B99146" w:themeColor="accent2"/>
      <w:sz w:val="26"/>
    </w:rPr>
  </w:style>
  <w:style w:type="paragraph" w:styleId="ListParagraph">
    <w:name w:val="List Paragraph"/>
    <w:basedOn w:val="Normal"/>
    <w:uiPriority w:val="34"/>
    <w:qFormat/>
    <w:rsid w:val="005F503A"/>
    <w:pPr>
      <w:ind w:left="720"/>
      <w:contextualSpacing/>
    </w:pPr>
  </w:style>
  <w:style w:type="paragraph" w:styleId="TableHeading" w:customStyle="1">
    <w:name w:val="Table Heading"/>
    <w:basedOn w:val="Normal"/>
    <w:next w:val="Normal"/>
    <w:qFormat/>
    <w:rsid w:val="001A6959"/>
    <w:pPr>
      <w:spacing w:before="160" w:after="160"/>
    </w:pPr>
  </w:style>
  <w:style w:type="paragraph" w:styleId="TableBody" w:customStyle="1">
    <w:name w:val="Table Body"/>
    <w:basedOn w:val="Normal"/>
    <w:qFormat/>
    <w:rsid w:val="008145B9"/>
    <w:pPr>
      <w:spacing w:before="140" w:after="140"/>
    </w:pPr>
    <w:rPr>
      <w:sz w:val="20"/>
    </w:rPr>
  </w:style>
  <w:style w:type="paragraph" w:styleId="Spacer" w:customStyle="1">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styleId="IndentNormal" w:customStyle="1">
    <w:name w:val="Indent Normal"/>
    <w:basedOn w:val="Normal"/>
    <w:qFormat/>
    <w:rsid w:val="004B69A2"/>
    <w:pPr>
      <w:ind w:left="227"/>
    </w:pPr>
  </w:style>
  <w:style w:type="paragraph" w:styleId="Heading4Table" w:customStyle="1">
    <w:name w:val="Heading 4 Table"/>
    <w:basedOn w:val="Heading4"/>
    <w:next w:val="TableBody"/>
    <w:qFormat/>
    <w:rsid w:val="003D041A"/>
    <w:pPr>
      <w:ind w:left="0"/>
    </w:pPr>
  </w:style>
  <w:style w:type="paragraph" w:styleId="NormalLight" w:customStyle="1">
    <w:name w:val="Normal Light"/>
    <w:basedOn w:val="Normal"/>
    <w:qFormat/>
    <w:rsid w:val="00474B6D"/>
    <w:rPr>
      <w:color w:val="595959" w:themeColor="text1" w:themeTint="A6"/>
    </w:rPr>
  </w:style>
  <w:style w:type="character" w:styleId="Heading5Char" w:customStyle="1">
    <w:name w:val="Heading 5 Char"/>
    <w:basedOn w:val="DefaultParagraphFont"/>
    <w:link w:val="Heading5"/>
    <w:uiPriority w:val="9"/>
    <w:rsid w:val="0038194C"/>
    <w:rPr>
      <w:rFonts w:asciiTheme="majorHAnsi" w:hAnsiTheme="majorHAnsi" w:eastAsiaTheme="majorEastAsia" w:cstheme="majorBidi"/>
      <w:b/>
      <w:color w:val="000000" w:themeColor="text1"/>
      <w:sz w:val="26"/>
    </w:rPr>
  </w:style>
  <w:style w:styleId="IndentHyperlink">
    <w:basedOn w:val="Hyperlink"/>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media/image.bin" Id="Image_74b78539-3790-4fb7-a8eb-156c1c8c1391" /><Relationship Type="http://schemas.openxmlformats.org/officeDocument/2006/relationships/image" Target="/media/image2.bin" Id="PrimaryLogo" /><Relationship Type="http://schemas.openxmlformats.org/officeDocument/2006/relationships/image" Target="/media/image3.bin" Id="ConsultantPhoto" /><Relationship Type="http://schemas.openxmlformats.org/officeDocument/2006/relationships/image" Target="/media/image4.bin" Id="Image_48e432ab-d96e-49a3-bb3b-41858ce71233" /><Relationship Type="http://schemas.openxmlformats.org/officeDocument/2006/relationships/image" Target="/media/image5.bin" Id="Image_58369b64-9f82-410f-a49c-4f936b0c21da" /><Relationship Type="http://schemas.openxmlformats.org/officeDocument/2006/relationships/image" Target="/media/image6.bin" Id="Image_07fdac6c-5d60-4284-90bc-2afe7c1835c1" /><Relationship Type="http://schemas.openxmlformats.org/officeDocument/2006/relationships/image" Target="/media/image7.bin" Id="Image_78758a2f-2565-4693-95b1-9319ee937252" /><Relationship Type="http://schemas.openxmlformats.org/officeDocument/2006/relationships/image" Target="/media/image8.bin" Id="Image_b66d881b-37d7-4c04-b2d0-1da2ba954fa1" /><Relationship Type="http://schemas.openxmlformats.org/officeDocument/2006/relationships/image" Target="/media/image9.bin" Id="Image_01fd5f3a-e86d-42cd-a959-0ba61233fc33" /><Relationship Type="http://schemas.openxmlformats.org/officeDocument/2006/relationships/image" Target="/media/imagea.bin" Id="Image_20e7994e-7e86-4170-b4e8-89fc5afbd3c2" /><Relationship Type="http://schemas.openxmlformats.org/officeDocument/2006/relationships/image" Target="/media/imageb.bin" Id="Image_51963e7b-2b7d-48bb-a0d3-8cc458cb2a0a" /><Relationship Type="http://schemas.openxmlformats.org/officeDocument/2006/relationships/image" Target="/media/imagec.bin" Id="Image_379d7854-9cd0-4917-9a92-6be2d378a933" /><Relationship Type="http://schemas.openxmlformats.org/officeDocument/2006/relationships/image" Target="/media/imaged.bin" Id="Image_0ff929f8-a68e-4a3a-b690-84910dbfc000" /><Relationship Type="http://schemas.openxmlformats.org/officeDocument/2006/relationships/image" Target="/media/imagee.bin" Id="Image_b32fc7c2-4519-4ec2-9e45-290151c7b727" /><Relationship Type="http://schemas.openxmlformats.org/officeDocument/2006/relationships/image" Target="/media/imagef.bin" Id="Image_e98fa69c-0daf-47ad-9670-55f47450f682" /><Relationship Type="http://schemas.openxmlformats.org/officeDocument/2006/relationships/image" Target="/media/image10.bin" Id="Image_a7e73680-e695-4449-8bd1-84049342b518" /><Relationship Type="http://schemas.openxmlformats.org/officeDocument/2006/relationships/hyperlink" Target="https://welcome.wetu.com/operators-south-america/" TargetMode="External" Id="Rd1deeb79e7a04882" /><Relationship Type="http://schemas.openxmlformats.org/officeDocument/2006/relationships/image" Target="/media/image11.bin" Id="Image_aa2ab8e2-90fc-45ed-b528-a1e7f72738d3" /><Relationship Type="http://schemas.openxmlformats.org/officeDocument/2006/relationships/image" Target="/media/image12.bin" Id="Image_71e8b5b5-069e-46e4-8466-e7d59220da37" /><Relationship Type="http://schemas.openxmlformats.org/officeDocument/2006/relationships/hyperlink" Target="https://www.youtube.com/embed/" TargetMode="External" Id="R089a7fe73b24419b" /></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050505"/>
      </a:accent1>
      <a:accent2>
        <a:srgbClr val="B99146"/>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2019-10-23T13:46:00Z</dcterms:modified>
</cp:coreProperties>
</file>